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C81" w:rsidRDefault="001834F8" w:rsidP="00982214">
      <w:pPr>
        <w:suppressAutoHyphens w:val="0"/>
        <w:rPr>
          <w:sz w:val="24"/>
          <w:szCs w:val="24"/>
          <w:lang w:eastAsia="ru-RU"/>
        </w:rPr>
      </w:pPr>
      <w:r>
        <w:rPr>
          <w:b/>
          <w:sz w:val="36"/>
          <w:szCs w:val="36"/>
          <w:lang w:eastAsia="ru-RU"/>
        </w:rPr>
        <w:t xml:space="preserve">         </w:t>
      </w:r>
      <w:bookmarkStart w:id="0" w:name="_GoBack"/>
      <w:bookmarkEnd w:id="0"/>
    </w:p>
    <w:p w:rsidR="001834F8" w:rsidRDefault="001834F8" w:rsidP="001834F8">
      <w:pPr>
        <w:suppressAutoHyphens w:val="0"/>
        <w:rPr>
          <w:b/>
          <w:sz w:val="40"/>
          <w:szCs w:val="40"/>
          <w:lang w:eastAsia="ru-RU"/>
        </w:rPr>
      </w:pPr>
      <w:r>
        <w:rPr>
          <w:b/>
          <w:sz w:val="40"/>
          <w:szCs w:val="40"/>
          <w:lang w:eastAsia="ru-RU"/>
        </w:rPr>
        <w:t>Администрация муниципального образования</w:t>
      </w:r>
    </w:p>
    <w:p w:rsidR="001834F8" w:rsidRDefault="001834F8" w:rsidP="001834F8">
      <w:pPr>
        <w:suppressAutoHyphens w:val="0"/>
        <w:jc w:val="center"/>
        <w:rPr>
          <w:b/>
          <w:sz w:val="40"/>
          <w:szCs w:val="40"/>
          <w:lang w:eastAsia="ru-RU"/>
        </w:rPr>
      </w:pPr>
      <w:r>
        <w:rPr>
          <w:b/>
          <w:sz w:val="40"/>
          <w:szCs w:val="40"/>
          <w:lang w:eastAsia="ru-RU"/>
        </w:rPr>
        <w:t>Улу-Юльское сельское поселение</w:t>
      </w:r>
    </w:p>
    <w:p w:rsidR="001834F8" w:rsidRDefault="001834F8" w:rsidP="001834F8">
      <w:pPr>
        <w:pBdr>
          <w:bottom w:val="single" w:sz="12" w:space="1" w:color="auto"/>
        </w:pBdr>
        <w:suppressAutoHyphens w:val="0"/>
        <w:rPr>
          <w:lang w:eastAsia="ru-RU"/>
        </w:rPr>
      </w:pPr>
    </w:p>
    <w:p w:rsidR="001834F8" w:rsidRDefault="001834F8" w:rsidP="001834F8">
      <w:pPr>
        <w:suppressAutoHyphens w:val="0"/>
        <w:rPr>
          <w:sz w:val="24"/>
          <w:szCs w:val="24"/>
          <w:lang w:eastAsia="ru-RU"/>
        </w:rPr>
      </w:pPr>
    </w:p>
    <w:p w:rsidR="001834F8" w:rsidRDefault="006F3907" w:rsidP="001834F8">
      <w:pPr>
        <w:suppressAutoHyphens w:val="0"/>
        <w:rPr>
          <w:sz w:val="24"/>
          <w:szCs w:val="24"/>
          <w:lang w:eastAsia="ru-RU"/>
        </w:rPr>
      </w:pPr>
      <w:r>
        <w:rPr>
          <w:sz w:val="24"/>
          <w:szCs w:val="24"/>
          <w:lang w:eastAsia="ru-RU"/>
        </w:rPr>
        <w:t xml:space="preserve">«21» 03. </w:t>
      </w:r>
      <w:r w:rsidR="00F24C81">
        <w:rPr>
          <w:sz w:val="24"/>
          <w:szCs w:val="24"/>
          <w:lang w:eastAsia="ru-RU"/>
        </w:rPr>
        <w:t xml:space="preserve"> 2019</w:t>
      </w:r>
      <w:r w:rsidR="001834F8">
        <w:rPr>
          <w:sz w:val="24"/>
          <w:szCs w:val="24"/>
          <w:lang w:eastAsia="ru-RU"/>
        </w:rPr>
        <w:t xml:space="preserve">                                                                       </w:t>
      </w:r>
      <w:r>
        <w:rPr>
          <w:sz w:val="24"/>
          <w:szCs w:val="24"/>
          <w:lang w:eastAsia="ru-RU"/>
        </w:rPr>
        <w:t xml:space="preserve">                              </w:t>
      </w:r>
      <w:r w:rsidR="001834F8">
        <w:rPr>
          <w:sz w:val="24"/>
          <w:szCs w:val="24"/>
          <w:lang w:eastAsia="ru-RU"/>
        </w:rPr>
        <w:t xml:space="preserve">   № </w:t>
      </w:r>
      <w:r>
        <w:rPr>
          <w:sz w:val="24"/>
          <w:szCs w:val="24"/>
          <w:lang w:eastAsia="ru-RU"/>
        </w:rPr>
        <w:t>12</w:t>
      </w:r>
    </w:p>
    <w:p w:rsidR="001834F8" w:rsidRDefault="001834F8" w:rsidP="001834F8">
      <w:pPr>
        <w:suppressAutoHyphens w:val="0"/>
        <w:rPr>
          <w:sz w:val="22"/>
          <w:szCs w:val="22"/>
          <w:lang w:eastAsia="ru-RU"/>
        </w:rPr>
      </w:pPr>
      <w:r>
        <w:rPr>
          <w:sz w:val="22"/>
          <w:szCs w:val="22"/>
          <w:lang w:eastAsia="ru-RU"/>
        </w:rPr>
        <w:t xml:space="preserve">                                                                     </w:t>
      </w:r>
    </w:p>
    <w:p w:rsidR="001834F8" w:rsidRDefault="001834F8" w:rsidP="001834F8">
      <w:pPr>
        <w:suppressAutoHyphens w:val="0"/>
        <w:rPr>
          <w:sz w:val="22"/>
          <w:szCs w:val="22"/>
          <w:lang w:eastAsia="ru-RU"/>
        </w:rPr>
      </w:pPr>
    </w:p>
    <w:p w:rsidR="00F24C81" w:rsidRPr="00F24C81" w:rsidRDefault="00F24C81" w:rsidP="00F24C81">
      <w:pPr>
        <w:widowControl w:val="0"/>
        <w:suppressAutoHyphens w:val="0"/>
        <w:autoSpaceDE w:val="0"/>
        <w:autoSpaceDN w:val="0"/>
        <w:adjustRightInd w:val="0"/>
        <w:rPr>
          <w:rFonts w:eastAsia="Calibri"/>
          <w:sz w:val="22"/>
          <w:szCs w:val="22"/>
          <w:lang w:eastAsia="ru-RU"/>
        </w:rPr>
      </w:pPr>
    </w:p>
    <w:p w:rsidR="00F24C81" w:rsidRPr="00F24C81" w:rsidRDefault="00F24C81" w:rsidP="00F24C81">
      <w:pPr>
        <w:widowControl w:val="0"/>
        <w:suppressAutoHyphens w:val="0"/>
        <w:autoSpaceDE w:val="0"/>
        <w:autoSpaceDN w:val="0"/>
        <w:adjustRightInd w:val="0"/>
        <w:rPr>
          <w:rFonts w:eastAsia="Calibri"/>
          <w:sz w:val="22"/>
          <w:szCs w:val="22"/>
          <w:lang w:eastAsia="ru-RU"/>
        </w:rPr>
      </w:pPr>
      <w:r w:rsidRPr="00F24C81">
        <w:rPr>
          <w:rFonts w:eastAsia="Calibri"/>
          <w:sz w:val="22"/>
          <w:szCs w:val="22"/>
          <w:lang w:eastAsia="ru-RU"/>
        </w:rPr>
        <w:t xml:space="preserve">                                                                    ПОСТАНОВЛЕНИЕ</w:t>
      </w:r>
    </w:p>
    <w:p w:rsidR="00F24C81" w:rsidRPr="00F24C81" w:rsidRDefault="00F24C81" w:rsidP="00F24C81">
      <w:pPr>
        <w:widowControl w:val="0"/>
        <w:tabs>
          <w:tab w:val="left" w:pos="2670"/>
        </w:tabs>
        <w:suppressAutoHyphens w:val="0"/>
        <w:autoSpaceDE w:val="0"/>
        <w:autoSpaceDN w:val="0"/>
        <w:adjustRightInd w:val="0"/>
        <w:rPr>
          <w:rFonts w:eastAsia="Calibri"/>
          <w:sz w:val="24"/>
          <w:szCs w:val="24"/>
          <w:lang w:eastAsia="ru-RU"/>
        </w:rPr>
      </w:pPr>
    </w:p>
    <w:p w:rsidR="006F3907" w:rsidRPr="00007795" w:rsidRDefault="006F3907" w:rsidP="006F3907">
      <w:pPr>
        <w:widowControl w:val="0"/>
        <w:suppressAutoHyphens w:val="0"/>
        <w:autoSpaceDE w:val="0"/>
        <w:autoSpaceDN w:val="0"/>
        <w:adjustRightInd w:val="0"/>
        <w:jc w:val="both"/>
        <w:rPr>
          <w:rFonts w:eastAsia="Calibri"/>
          <w:sz w:val="22"/>
          <w:szCs w:val="22"/>
          <w:lang w:eastAsia="ru-RU"/>
        </w:rPr>
      </w:pPr>
      <w:r>
        <w:rPr>
          <w:rFonts w:eastAsia="Calibri"/>
          <w:sz w:val="22"/>
          <w:szCs w:val="22"/>
          <w:lang w:eastAsia="ru-RU"/>
        </w:rPr>
        <w:t xml:space="preserve">      </w:t>
      </w:r>
      <w:r w:rsidR="0090654F">
        <w:rPr>
          <w:rFonts w:eastAsia="Calibri"/>
          <w:sz w:val="22"/>
          <w:szCs w:val="22"/>
          <w:lang w:eastAsia="ru-RU"/>
        </w:rPr>
        <w:t>О внесении дополнений</w:t>
      </w:r>
      <w:r w:rsidR="00F24C81" w:rsidRPr="00F24C81">
        <w:rPr>
          <w:rFonts w:eastAsia="Calibri"/>
          <w:sz w:val="22"/>
          <w:szCs w:val="22"/>
          <w:lang w:eastAsia="ru-RU"/>
        </w:rPr>
        <w:t xml:space="preserve"> в  постановление администрации муниципального образования «Улу-Юльское сельск</w:t>
      </w:r>
      <w:r w:rsidR="008917EA">
        <w:rPr>
          <w:rFonts w:eastAsia="Calibri"/>
          <w:sz w:val="22"/>
          <w:szCs w:val="22"/>
          <w:lang w:eastAsia="ru-RU"/>
        </w:rPr>
        <w:t>ое поселение» от 15.12.2014  №51</w:t>
      </w:r>
      <w:r w:rsidR="00F24C81" w:rsidRPr="00F24C81">
        <w:rPr>
          <w:rFonts w:eastAsia="Calibri"/>
          <w:sz w:val="22"/>
          <w:szCs w:val="22"/>
          <w:lang w:eastAsia="ru-RU"/>
        </w:rPr>
        <w:t xml:space="preserve"> «Об утверждении административного регламента по осуществлению муниципального </w:t>
      </w:r>
      <w:proofErr w:type="gramStart"/>
      <w:r w:rsidR="00F24C81" w:rsidRPr="00F24C81">
        <w:rPr>
          <w:rFonts w:eastAsia="Calibri"/>
          <w:sz w:val="22"/>
          <w:szCs w:val="22"/>
          <w:lang w:eastAsia="ru-RU"/>
        </w:rPr>
        <w:t>контроля</w:t>
      </w:r>
      <w:r w:rsidR="008917EA">
        <w:rPr>
          <w:rFonts w:eastAsia="Calibri"/>
          <w:sz w:val="22"/>
          <w:szCs w:val="22"/>
          <w:lang w:eastAsia="ru-RU"/>
        </w:rPr>
        <w:t xml:space="preserve"> за</w:t>
      </w:r>
      <w:proofErr w:type="gramEnd"/>
      <w:r w:rsidR="008917EA">
        <w:rPr>
          <w:rFonts w:eastAsia="Calibri"/>
          <w:sz w:val="22"/>
          <w:szCs w:val="22"/>
          <w:lang w:eastAsia="ru-RU"/>
        </w:rPr>
        <w:t xml:space="preserve"> обеспечением </w:t>
      </w:r>
      <w:r w:rsidR="008917EA">
        <w:rPr>
          <w:color w:val="000000"/>
          <w:sz w:val="24"/>
          <w:szCs w:val="24"/>
          <w:lang w:eastAsia="ru-RU"/>
        </w:rPr>
        <w:t>сохранности автомобильных дорог местного значения в границах муниципального образования «</w:t>
      </w:r>
      <w:r w:rsidR="008917EA" w:rsidRPr="003D0902">
        <w:rPr>
          <w:color w:val="000000"/>
          <w:sz w:val="24"/>
          <w:szCs w:val="24"/>
          <w:lang w:eastAsia="ru-RU"/>
        </w:rPr>
        <w:t>Улу-Юль</w:t>
      </w:r>
      <w:r w:rsidR="008917EA">
        <w:rPr>
          <w:color w:val="000000"/>
          <w:sz w:val="24"/>
          <w:szCs w:val="24"/>
          <w:lang w:eastAsia="ru-RU"/>
        </w:rPr>
        <w:t>ское сельское поселение»</w:t>
      </w:r>
      <w:r>
        <w:rPr>
          <w:rFonts w:eastAsia="Calibri"/>
          <w:sz w:val="22"/>
          <w:szCs w:val="22"/>
          <w:lang w:eastAsia="ru-RU"/>
        </w:rPr>
        <w:t>. Приведение в соответствие с действующим законодательством.</w:t>
      </w:r>
    </w:p>
    <w:p w:rsidR="002662CC" w:rsidRPr="00007795" w:rsidRDefault="002662CC" w:rsidP="006F3907">
      <w:pPr>
        <w:widowControl w:val="0"/>
        <w:suppressAutoHyphens w:val="0"/>
        <w:autoSpaceDE w:val="0"/>
        <w:autoSpaceDN w:val="0"/>
        <w:adjustRightInd w:val="0"/>
        <w:jc w:val="both"/>
        <w:rPr>
          <w:sz w:val="22"/>
          <w:szCs w:val="22"/>
          <w:lang w:eastAsia="ru-RU"/>
        </w:rPr>
      </w:pPr>
    </w:p>
    <w:p w:rsidR="00F24C81" w:rsidRPr="00007795" w:rsidRDefault="00F24C81" w:rsidP="002662CC">
      <w:pPr>
        <w:widowControl w:val="0"/>
        <w:suppressAutoHyphens w:val="0"/>
        <w:autoSpaceDE w:val="0"/>
        <w:autoSpaceDN w:val="0"/>
        <w:adjustRightInd w:val="0"/>
        <w:rPr>
          <w:rFonts w:eastAsia="Calibri"/>
          <w:sz w:val="22"/>
          <w:szCs w:val="22"/>
          <w:lang w:eastAsia="ru-RU"/>
        </w:rPr>
      </w:pPr>
      <w:r w:rsidRPr="00007795">
        <w:rPr>
          <w:rFonts w:eastAsia="Calibri"/>
          <w:sz w:val="22"/>
          <w:szCs w:val="22"/>
          <w:lang w:eastAsia="ru-RU"/>
        </w:rPr>
        <w:t>ПОСТАНОВЛЯЮ:</w:t>
      </w:r>
    </w:p>
    <w:p w:rsidR="00F24C81" w:rsidRPr="00007795" w:rsidRDefault="006F3907" w:rsidP="00F24C81">
      <w:pPr>
        <w:widowControl w:val="0"/>
        <w:suppressAutoHyphens w:val="0"/>
        <w:autoSpaceDE w:val="0"/>
        <w:autoSpaceDN w:val="0"/>
        <w:adjustRightInd w:val="0"/>
        <w:jc w:val="both"/>
        <w:rPr>
          <w:rFonts w:eastAsia="Calibri"/>
          <w:color w:val="000000"/>
          <w:sz w:val="22"/>
          <w:szCs w:val="22"/>
          <w:lang w:eastAsia="ru-RU"/>
        </w:rPr>
      </w:pPr>
      <w:r>
        <w:rPr>
          <w:rFonts w:eastAsia="Calibri"/>
          <w:b/>
          <w:color w:val="000000"/>
          <w:sz w:val="22"/>
          <w:szCs w:val="22"/>
          <w:lang w:eastAsia="ru-RU"/>
        </w:rPr>
        <w:t xml:space="preserve">  </w:t>
      </w:r>
      <w:r w:rsidR="00F24C81" w:rsidRPr="006F3907">
        <w:rPr>
          <w:rFonts w:eastAsia="Calibri"/>
          <w:color w:val="000000"/>
          <w:sz w:val="22"/>
          <w:szCs w:val="22"/>
          <w:lang w:eastAsia="ru-RU"/>
        </w:rPr>
        <w:t>1</w:t>
      </w:r>
      <w:r w:rsidR="008257BF" w:rsidRPr="00007795">
        <w:rPr>
          <w:rFonts w:eastAsia="Calibri"/>
          <w:color w:val="000000"/>
          <w:sz w:val="22"/>
          <w:szCs w:val="22"/>
          <w:lang w:eastAsia="ru-RU"/>
        </w:rPr>
        <w:t>.  Предложение</w:t>
      </w:r>
      <w:r w:rsidR="00F24C81" w:rsidRPr="00007795">
        <w:rPr>
          <w:rFonts w:eastAsia="Calibri"/>
          <w:color w:val="000000"/>
          <w:sz w:val="22"/>
          <w:szCs w:val="22"/>
          <w:lang w:eastAsia="ru-RU"/>
        </w:rPr>
        <w:t xml:space="preserve">  Прокурора удовлетворить.</w:t>
      </w:r>
    </w:p>
    <w:p w:rsidR="00EA496C" w:rsidRPr="00007795" w:rsidRDefault="00EA496C" w:rsidP="00EA496C">
      <w:pPr>
        <w:widowControl w:val="0"/>
        <w:suppressAutoHyphens w:val="0"/>
        <w:autoSpaceDE w:val="0"/>
        <w:autoSpaceDN w:val="0"/>
        <w:adjustRightInd w:val="0"/>
        <w:jc w:val="both"/>
        <w:rPr>
          <w:rFonts w:eastAsia="Calibri"/>
          <w:sz w:val="22"/>
          <w:szCs w:val="22"/>
          <w:lang w:eastAsia="ru-RU"/>
        </w:rPr>
      </w:pPr>
      <w:r>
        <w:rPr>
          <w:rFonts w:eastAsia="Calibri"/>
          <w:b/>
          <w:color w:val="000000"/>
          <w:sz w:val="22"/>
          <w:szCs w:val="22"/>
          <w:lang w:eastAsia="ru-RU"/>
        </w:rPr>
        <w:t xml:space="preserve">  </w:t>
      </w:r>
      <w:r w:rsidR="00F24C81" w:rsidRPr="006F3907">
        <w:rPr>
          <w:rFonts w:eastAsia="Calibri"/>
          <w:color w:val="000000"/>
          <w:sz w:val="22"/>
          <w:szCs w:val="22"/>
          <w:lang w:eastAsia="ru-RU"/>
        </w:rPr>
        <w:t>2</w:t>
      </w:r>
      <w:r w:rsidR="00BC5202" w:rsidRPr="006F3907">
        <w:rPr>
          <w:rFonts w:eastAsia="Calibri"/>
          <w:color w:val="000000"/>
          <w:sz w:val="22"/>
          <w:szCs w:val="22"/>
          <w:lang w:eastAsia="ru-RU"/>
        </w:rPr>
        <w:t>.</w:t>
      </w:r>
      <w:r w:rsidR="00BC5202" w:rsidRPr="00007795">
        <w:rPr>
          <w:rFonts w:eastAsia="Calibri"/>
          <w:color w:val="000000"/>
          <w:sz w:val="22"/>
          <w:szCs w:val="22"/>
          <w:lang w:eastAsia="ru-RU"/>
        </w:rPr>
        <w:t xml:space="preserve"> Дополнить</w:t>
      </w:r>
      <w:r w:rsidR="00FA13D1">
        <w:rPr>
          <w:rFonts w:eastAsia="Calibri"/>
          <w:color w:val="000000"/>
          <w:sz w:val="22"/>
          <w:szCs w:val="22"/>
          <w:lang w:eastAsia="ru-RU"/>
        </w:rPr>
        <w:t xml:space="preserve"> Административный регламент </w:t>
      </w:r>
      <w:r w:rsidR="00F24C81" w:rsidRPr="00007795">
        <w:rPr>
          <w:rFonts w:eastAsia="Calibri"/>
          <w:color w:val="000000"/>
          <w:sz w:val="22"/>
          <w:szCs w:val="22"/>
          <w:lang w:eastAsia="ru-RU"/>
        </w:rPr>
        <w:t xml:space="preserve"> по осуществлению </w:t>
      </w:r>
      <w:r w:rsidRPr="00F24C81">
        <w:rPr>
          <w:rFonts w:eastAsia="Calibri"/>
          <w:sz w:val="22"/>
          <w:szCs w:val="22"/>
          <w:lang w:eastAsia="ru-RU"/>
        </w:rPr>
        <w:t xml:space="preserve">муниципального </w:t>
      </w:r>
      <w:proofErr w:type="gramStart"/>
      <w:r w:rsidRPr="00F24C81">
        <w:rPr>
          <w:rFonts w:eastAsia="Calibri"/>
          <w:sz w:val="22"/>
          <w:szCs w:val="22"/>
          <w:lang w:eastAsia="ru-RU"/>
        </w:rPr>
        <w:t>контроля</w:t>
      </w:r>
      <w:r>
        <w:rPr>
          <w:rFonts w:eastAsia="Calibri"/>
          <w:sz w:val="22"/>
          <w:szCs w:val="22"/>
          <w:lang w:eastAsia="ru-RU"/>
        </w:rPr>
        <w:t xml:space="preserve"> за</w:t>
      </w:r>
      <w:proofErr w:type="gramEnd"/>
      <w:r>
        <w:rPr>
          <w:rFonts w:eastAsia="Calibri"/>
          <w:sz w:val="22"/>
          <w:szCs w:val="22"/>
          <w:lang w:eastAsia="ru-RU"/>
        </w:rPr>
        <w:t xml:space="preserve"> обеспечением </w:t>
      </w:r>
      <w:r>
        <w:rPr>
          <w:color w:val="000000"/>
          <w:sz w:val="24"/>
          <w:szCs w:val="24"/>
          <w:lang w:eastAsia="ru-RU"/>
        </w:rPr>
        <w:t>сохранности автомобильных дорог местного значения в границах муниципального образования «</w:t>
      </w:r>
      <w:r w:rsidRPr="003D0902">
        <w:rPr>
          <w:color w:val="000000"/>
          <w:sz w:val="24"/>
          <w:szCs w:val="24"/>
          <w:lang w:eastAsia="ru-RU"/>
        </w:rPr>
        <w:t>Улу-Юль</w:t>
      </w:r>
      <w:r>
        <w:rPr>
          <w:color w:val="000000"/>
          <w:sz w:val="24"/>
          <w:szCs w:val="24"/>
          <w:lang w:eastAsia="ru-RU"/>
        </w:rPr>
        <w:t>ское сельское поселение»</w:t>
      </w:r>
      <w:r w:rsidRPr="003D0902">
        <w:rPr>
          <w:color w:val="000000"/>
          <w:sz w:val="24"/>
          <w:szCs w:val="24"/>
          <w:lang w:eastAsia="ru-RU"/>
        </w:rPr>
        <w:t xml:space="preserve"> </w:t>
      </w:r>
      <w:r w:rsidRPr="00F24C81">
        <w:rPr>
          <w:rFonts w:eastAsia="Calibri"/>
          <w:sz w:val="22"/>
          <w:szCs w:val="22"/>
          <w:lang w:eastAsia="ru-RU"/>
        </w:rPr>
        <w:t xml:space="preserve"> </w:t>
      </w:r>
    </w:p>
    <w:p w:rsidR="00261B7E" w:rsidRPr="00007795" w:rsidRDefault="00EA496C" w:rsidP="00EA496C">
      <w:pPr>
        <w:shd w:val="clear" w:color="auto" w:fill="FFFFFF"/>
        <w:suppressAutoHyphens w:val="0"/>
        <w:spacing w:after="255" w:line="270" w:lineRule="atLeast"/>
        <w:jc w:val="both"/>
        <w:outlineLvl w:val="2"/>
        <w:rPr>
          <w:b/>
          <w:bCs/>
          <w:color w:val="333333"/>
          <w:sz w:val="22"/>
          <w:szCs w:val="22"/>
          <w:lang w:eastAsia="ru-RU"/>
        </w:rPr>
      </w:pPr>
      <w:r>
        <w:rPr>
          <w:rFonts w:eastAsia="Calibri"/>
          <w:color w:val="000000"/>
          <w:sz w:val="22"/>
          <w:szCs w:val="22"/>
          <w:lang w:eastAsia="ru-RU"/>
        </w:rPr>
        <w:t xml:space="preserve"> от 15.12.2014 № 51</w:t>
      </w:r>
      <w:r w:rsidR="00F24C81" w:rsidRPr="00007795">
        <w:rPr>
          <w:rFonts w:eastAsia="Calibri"/>
          <w:color w:val="000000"/>
          <w:sz w:val="22"/>
          <w:szCs w:val="22"/>
          <w:lang w:eastAsia="ru-RU"/>
        </w:rPr>
        <w:t xml:space="preserve"> (дале</w:t>
      </w:r>
      <w:r>
        <w:rPr>
          <w:rFonts w:eastAsia="Calibri"/>
          <w:color w:val="000000"/>
          <w:sz w:val="22"/>
          <w:szCs w:val="22"/>
          <w:lang w:eastAsia="ru-RU"/>
        </w:rPr>
        <w:t>е – Административный регламент)</w:t>
      </w:r>
      <w:r w:rsidR="008E72D5" w:rsidRPr="00007795">
        <w:rPr>
          <w:rFonts w:eastAsia="Calibri"/>
          <w:color w:val="000000"/>
          <w:sz w:val="22"/>
          <w:szCs w:val="22"/>
          <w:lang w:eastAsia="ru-RU"/>
        </w:rPr>
        <w:t xml:space="preserve"> </w:t>
      </w:r>
      <w:r w:rsidR="00BC5202" w:rsidRPr="006F3907">
        <w:rPr>
          <w:rFonts w:eastAsia="Calibri"/>
          <w:color w:val="000000"/>
          <w:sz w:val="22"/>
          <w:szCs w:val="22"/>
          <w:lang w:eastAsia="ru-RU"/>
        </w:rPr>
        <w:t xml:space="preserve">Главой </w:t>
      </w:r>
      <w:r w:rsidR="00261B7E" w:rsidRPr="006F3907">
        <w:rPr>
          <w:bCs/>
          <w:color w:val="333333"/>
          <w:sz w:val="22"/>
          <w:szCs w:val="22"/>
          <w:lang w:eastAsia="ru-RU"/>
        </w:rPr>
        <w:t xml:space="preserve">VI. </w:t>
      </w:r>
      <w:r w:rsidR="00261B7E" w:rsidRPr="006F3907">
        <w:rPr>
          <w:color w:val="333333"/>
          <w:sz w:val="22"/>
          <w:szCs w:val="22"/>
          <w:lang w:eastAsia="ru-RU"/>
        </w:rPr>
        <w:t>Мероприятия по профилактике нарушений</w:t>
      </w:r>
      <w:r w:rsidR="00BC5202" w:rsidRPr="00007795">
        <w:rPr>
          <w:rFonts w:eastAsia="Calibri"/>
          <w:color w:val="000000"/>
          <w:sz w:val="22"/>
          <w:szCs w:val="22"/>
          <w:lang w:eastAsia="ru-RU"/>
        </w:rPr>
        <w:t>, следующего содержания</w:t>
      </w:r>
      <w:r w:rsidR="00F24C81" w:rsidRPr="00007795">
        <w:rPr>
          <w:rFonts w:eastAsia="Calibri"/>
          <w:color w:val="000000"/>
          <w:sz w:val="22"/>
          <w:szCs w:val="22"/>
          <w:lang w:eastAsia="ru-RU"/>
        </w:rPr>
        <w:t xml:space="preserve">: </w:t>
      </w:r>
    </w:p>
    <w:p w:rsidR="009F755E" w:rsidRPr="009F755E" w:rsidRDefault="00261B7E" w:rsidP="00261B7E">
      <w:pPr>
        <w:shd w:val="clear" w:color="auto" w:fill="FFFFFF"/>
        <w:suppressAutoHyphens w:val="0"/>
        <w:spacing w:after="255" w:line="270" w:lineRule="atLeast"/>
        <w:outlineLvl w:val="2"/>
        <w:rPr>
          <w:b/>
          <w:bCs/>
          <w:color w:val="333333"/>
          <w:sz w:val="22"/>
          <w:szCs w:val="22"/>
          <w:lang w:eastAsia="ru-RU"/>
        </w:rPr>
      </w:pPr>
      <w:r w:rsidRPr="00007795">
        <w:rPr>
          <w:b/>
          <w:bCs/>
          <w:color w:val="333333"/>
          <w:sz w:val="22"/>
          <w:szCs w:val="22"/>
          <w:lang w:eastAsia="ru-RU"/>
        </w:rPr>
        <w:t xml:space="preserve">   </w:t>
      </w:r>
      <w:r w:rsidR="009F755E" w:rsidRPr="00007795">
        <w:rPr>
          <w:color w:val="333333"/>
          <w:sz w:val="22"/>
          <w:szCs w:val="22"/>
          <w:lang w:eastAsia="ru-RU"/>
        </w:rPr>
        <w:t xml:space="preserve">  </w:t>
      </w:r>
      <w:r w:rsidR="002A763E">
        <w:rPr>
          <w:color w:val="333333"/>
          <w:sz w:val="22"/>
          <w:szCs w:val="22"/>
          <w:lang w:eastAsia="ru-RU"/>
        </w:rPr>
        <w:t>6.</w:t>
      </w:r>
      <w:r w:rsidR="009F755E" w:rsidRPr="00007795">
        <w:rPr>
          <w:color w:val="333333"/>
          <w:sz w:val="22"/>
          <w:szCs w:val="22"/>
          <w:lang w:eastAsia="ru-RU"/>
        </w:rPr>
        <w:t>1.</w:t>
      </w:r>
      <w:r w:rsidR="009F755E" w:rsidRPr="009F755E">
        <w:rPr>
          <w:color w:val="333333"/>
          <w:sz w:val="22"/>
          <w:szCs w:val="22"/>
          <w:lang w:eastAsia="ru-RU"/>
        </w:rPr>
        <w:t xml:space="preserve"> Мероприятия по профилактике нарушений обязательных требований, требований, установленных муниципальными правовыми актами (далее - мероприятия по профилактике нарушений), осуществляются органами государственного контроля (надзора), органами муниципального контроля, уполномоченными на осуществление соответствующего вида государственного контроля (надзора), вида муниципального контроля, в соответствии с ежегодно утверждаемыми программами профилактики нарушений.</w:t>
      </w:r>
    </w:p>
    <w:p w:rsidR="009F755E" w:rsidRPr="009F755E" w:rsidRDefault="009F755E" w:rsidP="009F755E">
      <w:pPr>
        <w:shd w:val="clear" w:color="auto" w:fill="FFFFFF"/>
        <w:suppressAutoHyphens w:val="0"/>
        <w:spacing w:after="255" w:line="270" w:lineRule="atLeast"/>
        <w:rPr>
          <w:color w:val="333333"/>
          <w:sz w:val="22"/>
          <w:szCs w:val="22"/>
          <w:lang w:eastAsia="ru-RU"/>
        </w:rPr>
      </w:pPr>
      <w:proofErr w:type="gramStart"/>
      <w:r w:rsidRPr="009F755E">
        <w:rPr>
          <w:color w:val="333333"/>
          <w:sz w:val="22"/>
          <w:szCs w:val="22"/>
          <w:lang w:eastAsia="ru-RU"/>
        </w:rPr>
        <w:t>Территориальные органы (для федеральных органов исполнительной власти), подразделения и (или) должностные лица органа государственного контроля (надзора), органа муниципального контроля, уполномоченные на осуществление или участие в осуществлении мероприятий по профилактике нарушений, определяются приказами или распоряжениями руководителя (заместителя руководителя) органа государственного контроля (надзора), органа муниципального контроля об организации осуществления профилактической работы (далее - акты об организации профилактической работы).</w:t>
      </w:r>
      <w:proofErr w:type="gramEnd"/>
    </w:p>
    <w:p w:rsidR="00D34F8E" w:rsidRPr="006F3907" w:rsidRDefault="002A763E" w:rsidP="00D34F8E">
      <w:pPr>
        <w:shd w:val="clear" w:color="auto" w:fill="FFFFFF"/>
        <w:suppressAutoHyphens w:val="0"/>
        <w:spacing w:after="255" w:line="270" w:lineRule="atLeast"/>
        <w:outlineLvl w:val="2"/>
        <w:rPr>
          <w:bCs/>
          <w:color w:val="333333"/>
          <w:sz w:val="22"/>
          <w:szCs w:val="22"/>
          <w:lang w:eastAsia="ru-RU"/>
        </w:rPr>
      </w:pPr>
      <w:r w:rsidRPr="006F3907">
        <w:rPr>
          <w:bCs/>
          <w:color w:val="333333"/>
          <w:sz w:val="22"/>
          <w:szCs w:val="22"/>
          <w:lang w:eastAsia="ru-RU"/>
        </w:rPr>
        <w:t>6.</w:t>
      </w:r>
      <w:r w:rsidR="000A559F" w:rsidRPr="006F3907">
        <w:rPr>
          <w:bCs/>
          <w:color w:val="333333"/>
          <w:sz w:val="22"/>
          <w:szCs w:val="22"/>
          <w:lang w:eastAsia="ru-RU"/>
        </w:rPr>
        <w:t>2</w:t>
      </w:r>
      <w:r w:rsidR="009F755E" w:rsidRPr="006F3907">
        <w:rPr>
          <w:bCs/>
          <w:color w:val="333333"/>
          <w:sz w:val="22"/>
          <w:szCs w:val="22"/>
          <w:lang w:eastAsia="ru-RU"/>
        </w:rPr>
        <w:t>. Программа профилактики нарушений</w:t>
      </w:r>
    </w:p>
    <w:p w:rsidR="009F755E" w:rsidRPr="009F755E" w:rsidRDefault="002A763E" w:rsidP="00D34F8E">
      <w:pPr>
        <w:shd w:val="clear" w:color="auto" w:fill="FFFFFF"/>
        <w:suppressAutoHyphens w:val="0"/>
        <w:spacing w:after="255" w:line="270" w:lineRule="atLeast"/>
        <w:outlineLvl w:val="2"/>
        <w:rPr>
          <w:b/>
          <w:bCs/>
          <w:color w:val="333333"/>
          <w:sz w:val="22"/>
          <w:szCs w:val="22"/>
          <w:lang w:eastAsia="ru-RU"/>
        </w:rPr>
      </w:pPr>
      <w:r>
        <w:rPr>
          <w:color w:val="333333"/>
          <w:sz w:val="22"/>
          <w:szCs w:val="22"/>
          <w:lang w:eastAsia="ru-RU"/>
        </w:rPr>
        <w:t>6.</w:t>
      </w:r>
      <w:r w:rsidR="00D36CBF" w:rsidRPr="00007795">
        <w:rPr>
          <w:color w:val="333333"/>
          <w:sz w:val="22"/>
          <w:szCs w:val="22"/>
          <w:lang w:eastAsia="ru-RU"/>
        </w:rPr>
        <w:t>2</w:t>
      </w:r>
      <w:r w:rsidR="000A559F" w:rsidRPr="00007795">
        <w:rPr>
          <w:color w:val="333333"/>
          <w:sz w:val="22"/>
          <w:szCs w:val="22"/>
          <w:lang w:eastAsia="ru-RU"/>
        </w:rPr>
        <w:t xml:space="preserve">.1 </w:t>
      </w:r>
      <w:r w:rsidR="009F755E" w:rsidRPr="009F755E">
        <w:rPr>
          <w:color w:val="333333"/>
          <w:sz w:val="22"/>
          <w:szCs w:val="22"/>
          <w:lang w:eastAsia="ru-RU"/>
        </w:rPr>
        <w:t>Программа профилактики нарушений - документ органа государственного контроля (надзора), органа муниципального контроля, рассчитанный на реализацию в течение календарного года.</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Разработка программы профилактики нарушений осуществляется в соответствии с настоящим документом и актами об организации профилактической работы.</w:t>
      </w:r>
    </w:p>
    <w:p w:rsidR="009F755E" w:rsidRPr="009F755E" w:rsidRDefault="00927BCB"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6.</w:t>
      </w:r>
      <w:r w:rsidR="00D34F8E" w:rsidRPr="00007795">
        <w:rPr>
          <w:color w:val="333333"/>
          <w:sz w:val="22"/>
          <w:szCs w:val="22"/>
          <w:lang w:eastAsia="ru-RU"/>
        </w:rPr>
        <w:t>2.2</w:t>
      </w:r>
      <w:r w:rsidR="009F755E" w:rsidRPr="009F755E">
        <w:rPr>
          <w:color w:val="333333"/>
          <w:sz w:val="22"/>
          <w:szCs w:val="22"/>
          <w:lang w:eastAsia="ru-RU"/>
        </w:rPr>
        <w:t xml:space="preserve">. В соответствии с актами об организации профилактической работы программа профилактики нарушений может утверждаться как единый программный документ органа государственного контроля (надзора), органа муниципального контроля либо как совокупность подпрограмм профилактики нарушений по одному или нескольким видам государственного </w:t>
      </w:r>
      <w:r w:rsidR="009F755E" w:rsidRPr="009F755E">
        <w:rPr>
          <w:color w:val="333333"/>
          <w:sz w:val="22"/>
          <w:szCs w:val="22"/>
          <w:lang w:eastAsia="ru-RU"/>
        </w:rPr>
        <w:lastRenderedPageBreak/>
        <w:t>контроля (надзора), видам муниципального контроля. Актами об организации профилактической работы федерального органа исполнительной власти может быть предусмотрено утверждение территориальными органами территориальных подпрограмм профилактики нарушений.</w:t>
      </w:r>
    </w:p>
    <w:p w:rsidR="009F755E" w:rsidRPr="009F755E" w:rsidRDefault="00927BCB"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6.</w:t>
      </w:r>
      <w:r w:rsidR="00D34F8E" w:rsidRPr="00007795">
        <w:rPr>
          <w:color w:val="333333"/>
          <w:sz w:val="22"/>
          <w:szCs w:val="22"/>
          <w:lang w:eastAsia="ru-RU"/>
        </w:rPr>
        <w:t>2.3</w:t>
      </w:r>
      <w:r w:rsidR="009F755E" w:rsidRPr="009F755E">
        <w:rPr>
          <w:color w:val="333333"/>
          <w:sz w:val="22"/>
          <w:szCs w:val="22"/>
          <w:lang w:eastAsia="ru-RU"/>
        </w:rPr>
        <w:t>. Программа профилактики нарушений на следующий год утверждается ежегодно, до 20 декабря текущего года.</w:t>
      </w:r>
    </w:p>
    <w:p w:rsidR="009F755E" w:rsidRPr="009F755E" w:rsidRDefault="00927BCB"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6.</w:t>
      </w:r>
      <w:r w:rsidR="00D34F8E" w:rsidRPr="00007795">
        <w:rPr>
          <w:color w:val="333333"/>
          <w:sz w:val="22"/>
          <w:szCs w:val="22"/>
          <w:lang w:eastAsia="ru-RU"/>
        </w:rPr>
        <w:t>2.4</w:t>
      </w:r>
      <w:r w:rsidR="009F755E" w:rsidRPr="009F755E">
        <w:rPr>
          <w:color w:val="333333"/>
          <w:sz w:val="22"/>
          <w:szCs w:val="22"/>
          <w:lang w:eastAsia="ru-RU"/>
        </w:rPr>
        <w:t>. Программа профилактики нарушений состоит из аналитической части, плана мероприятий по профилактике нарушений на один год и проекта плана мероприятий по профилактике нарушений на последующие 2 года, отчетных показателей на один год и проекта отчетных показателей на последующие 2 года.</w:t>
      </w:r>
    </w:p>
    <w:p w:rsidR="009F755E" w:rsidRPr="009F755E" w:rsidRDefault="00927BCB"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6.</w:t>
      </w:r>
      <w:r w:rsidR="00D34F8E" w:rsidRPr="00007795">
        <w:rPr>
          <w:color w:val="333333"/>
          <w:sz w:val="22"/>
          <w:szCs w:val="22"/>
          <w:lang w:eastAsia="ru-RU"/>
        </w:rPr>
        <w:t>2.5</w:t>
      </w:r>
      <w:r w:rsidR="009F755E" w:rsidRPr="009F755E">
        <w:rPr>
          <w:color w:val="333333"/>
          <w:sz w:val="22"/>
          <w:szCs w:val="22"/>
          <w:lang w:eastAsia="ru-RU"/>
        </w:rPr>
        <w:t>. В аналитическую часть программы профилактики нарушений включаются:</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а) виды осуществляемого государственного контроля (надзора), муниципального контроля;</w:t>
      </w:r>
    </w:p>
    <w:p w:rsidR="009F755E" w:rsidRPr="009F755E" w:rsidRDefault="009F755E" w:rsidP="009F755E">
      <w:pPr>
        <w:shd w:val="clear" w:color="auto" w:fill="FFFFFF"/>
        <w:suppressAutoHyphens w:val="0"/>
        <w:spacing w:after="255" w:line="270" w:lineRule="atLeast"/>
        <w:rPr>
          <w:color w:val="333333"/>
          <w:sz w:val="22"/>
          <w:szCs w:val="22"/>
          <w:lang w:eastAsia="ru-RU"/>
        </w:rPr>
      </w:pPr>
      <w:proofErr w:type="gramStart"/>
      <w:r w:rsidRPr="009F755E">
        <w:rPr>
          <w:color w:val="333333"/>
          <w:sz w:val="22"/>
          <w:szCs w:val="22"/>
          <w:lang w:eastAsia="ru-RU"/>
        </w:rPr>
        <w:t>б) обзор по каждому виду государственного контроля (надзора), муниципального контроля, включая подконтрольные субъекты,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количество подконтрольных субъектов, данные о проведенных мероприятиях по контролю, мероприятиях по профилактике нарушений и их результатах, анализ и оценка рисков причинения вреда охраняемым законом ценностям и (или) анализ и оценка</w:t>
      </w:r>
      <w:proofErr w:type="gramEnd"/>
      <w:r w:rsidRPr="009F755E">
        <w:rPr>
          <w:color w:val="333333"/>
          <w:sz w:val="22"/>
          <w:szCs w:val="22"/>
          <w:lang w:eastAsia="ru-RU"/>
        </w:rPr>
        <w:t xml:space="preserve"> причиненного ущерба;</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в) основанные на описании подконтрольной среды цели и задачи программы профилактики нарушений, направленные на минимизацию рисков причинения вреда охраняемым законом ценностям и (или) ущерба.</w:t>
      </w:r>
    </w:p>
    <w:p w:rsidR="009F755E" w:rsidRPr="009F755E" w:rsidRDefault="00927BCB"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6.</w:t>
      </w:r>
      <w:r w:rsidR="00D34F8E" w:rsidRPr="00007795">
        <w:rPr>
          <w:color w:val="333333"/>
          <w:sz w:val="22"/>
          <w:szCs w:val="22"/>
          <w:lang w:eastAsia="ru-RU"/>
        </w:rPr>
        <w:t>2.6</w:t>
      </w:r>
      <w:r w:rsidR="009F755E" w:rsidRPr="009F755E">
        <w:rPr>
          <w:color w:val="333333"/>
          <w:sz w:val="22"/>
          <w:szCs w:val="22"/>
          <w:lang w:eastAsia="ru-RU"/>
        </w:rPr>
        <w:t>. План мероприятий по профилактике нарушений включает в себя:</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а) мероприятия по профилактике нарушений, проведение которых предусмотрено частью 2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основные мероприятия по профилактике нарушений);</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б) специальные мероприятия по профилактике нарушений, направленные на предупреждение причинения вреда, возникновения чрезвычайных ситуаций природного и техногенного характера, проведение которых предусмотрено федеральными законами,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w:t>
      </w:r>
    </w:p>
    <w:p w:rsidR="009F755E" w:rsidRPr="009F755E" w:rsidRDefault="00927BCB"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6.</w:t>
      </w:r>
      <w:r w:rsidR="00D34F8E" w:rsidRPr="00007795">
        <w:rPr>
          <w:color w:val="333333"/>
          <w:sz w:val="22"/>
          <w:szCs w:val="22"/>
          <w:lang w:eastAsia="ru-RU"/>
        </w:rPr>
        <w:t>2.7</w:t>
      </w:r>
      <w:r w:rsidR="009F755E" w:rsidRPr="009F755E">
        <w:rPr>
          <w:color w:val="333333"/>
          <w:sz w:val="22"/>
          <w:szCs w:val="22"/>
          <w:lang w:eastAsia="ru-RU"/>
        </w:rPr>
        <w:t>. В плане мероприятий по профилактике нарушений содержится указание на мероприятия по профилактике нарушений, сроки (периодичность) их проведения, при необходимости место реализации, ответственные подразделения и (или) ответственные должностные лица органов государственного контроля (надзора), органов муниципального контроля для проведения следующих основных мероприятий по профилактике нарушений:</w:t>
      </w:r>
    </w:p>
    <w:p w:rsidR="009F755E" w:rsidRPr="009F755E" w:rsidRDefault="009F755E" w:rsidP="009F755E">
      <w:pPr>
        <w:shd w:val="clear" w:color="auto" w:fill="FFFFFF"/>
        <w:suppressAutoHyphens w:val="0"/>
        <w:spacing w:after="255" w:line="270" w:lineRule="atLeast"/>
        <w:rPr>
          <w:color w:val="333333"/>
          <w:sz w:val="22"/>
          <w:szCs w:val="22"/>
          <w:lang w:eastAsia="ru-RU"/>
        </w:rPr>
      </w:pPr>
      <w:proofErr w:type="gramStart"/>
      <w:r w:rsidRPr="009F755E">
        <w:rPr>
          <w:color w:val="333333"/>
          <w:sz w:val="22"/>
          <w:szCs w:val="22"/>
          <w:lang w:eastAsia="ru-RU"/>
        </w:rPr>
        <w:t xml:space="preserve">а) размещение на официальных сайтах органов государственного контроля (надзора), органов муниципального контроля в информационно-телекоммуникационной сети "Интернет" (далее - сеть "Интернет") для каждого вида государственного контроля (надзора), муниципального контроля перечней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w:t>
      </w:r>
      <w:r w:rsidRPr="009F755E">
        <w:rPr>
          <w:color w:val="333333"/>
          <w:sz w:val="22"/>
          <w:szCs w:val="22"/>
          <w:lang w:eastAsia="ru-RU"/>
        </w:rPr>
        <w:lastRenderedPageBreak/>
        <w:t>государственного контроля (надзора), вида муниципального контроля, а</w:t>
      </w:r>
      <w:proofErr w:type="gramEnd"/>
      <w:r w:rsidRPr="009F755E">
        <w:rPr>
          <w:color w:val="333333"/>
          <w:sz w:val="22"/>
          <w:szCs w:val="22"/>
          <w:lang w:eastAsia="ru-RU"/>
        </w:rPr>
        <w:t xml:space="preserve"> также текстов соответствующих нормативных правовых актов (далее - перечни нормативных правовых актов);</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б) 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в) регулярное обобщение практики осуществления видов государственного контроля (надзора), видов муниципального контроля и размещение на официальных сайтах органов государственного контроля (надзора), органов муниципального контроля в сети "Интернет" соответствующих обобщений.</w:t>
      </w:r>
    </w:p>
    <w:p w:rsidR="009F755E" w:rsidRPr="009F755E" w:rsidRDefault="00927BCB"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6.</w:t>
      </w:r>
      <w:r w:rsidR="00D34F8E" w:rsidRPr="00007795">
        <w:rPr>
          <w:color w:val="333333"/>
          <w:sz w:val="22"/>
          <w:szCs w:val="22"/>
          <w:lang w:eastAsia="ru-RU"/>
        </w:rPr>
        <w:t>2.8</w:t>
      </w:r>
      <w:r w:rsidR="009F755E" w:rsidRPr="009F755E">
        <w:rPr>
          <w:color w:val="333333"/>
          <w:sz w:val="22"/>
          <w:szCs w:val="22"/>
          <w:lang w:eastAsia="ru-RU"/>
        </w:rPr>
        <w:t xml:space="preserve">. </w:t>
      </w:r>
      <w:proofErr w:type="gramStart"/>
      <w:r w:rsidR="009F755E" w:rsidRPr="009F755E">
        <w:rPr>
          <w:color w:val="333333"/>
          <w:sz w:val="22"/>
          <w:szCs w:val="22"/>
          <w:lang w:eastAsia="ru-RU"/>
        </w:rPr>
        <w:t>В программе профилактики нарушений указываются подразделения и (или) должностные лица органов государственного контроля (надзора), муниципального контроля, уполномоченные на выдачу при получении органом государственного контроля (надзора), органом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предостережений о недопустимости нарушения обязательных требований, требований, установленных муниципальными правовыми актами, в соответствии с частями 5 - 7</w:t>
      </w:r>
      <w:proofErr w:type="gramEnd"/>
      <w:r w:rsidR="009F755E" w:rsidRPr="009F755E">
        <w:rPr>
          <w:color w:val="333333"/>
          <w:sz w:val="22"/>
          <w:szCs w:val="22"/>
          <w:lang w:eastAsia="ru-RU"/>
        </w:rPr>
        <w:t xml:space="preserve">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либо в соответствии с положениями иных федеральных законов. Выдача предостережений о недопустимости нарушения обязательных требований, требований, установленных муниципальными правовыми актами, не может носить плановый характер.</w:t>
      </w:r>
    </w:p>
    <w:p w:rsidR="009F755E" w:rsidRPr="009F755E" w:rsidRDefault="00927BCB"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6.</w:t>
      </w:r>
      <w:r w:rsidR="00D34F8E" w:rsidRPr="00007795">
        <w:rPr>
          <w:color w:val="333333"/>
          <w:sz w:val="22"/>
          <w:szCs w:val="22"/>
          <w:lang w:eastAsia="ru-RU"/>
        </w:rPr>
        <w:t>2.9</w:t>
      </w:r>
      <w:r w:rsidR="009F755E" w:rsidRPr="009F755E">
        <w:rPr>
          <w:color w:val="333333"/>
          <w:sz w:val="22"/>
          <w:szCs w:val="22"/>
          <w:lang w:eastAsia="ru-RU"/>
        </w:rPr>
        <w:t xml:space="preserve">. Для оценки мероприятий по профилактике нарушений и в целом программы профилактики нарушений по итогам календарного года с учетом </w:t>
      </w:r>
      <w:proofErr w:type="gramStart"/>
      <w:r w:rsidR="009F755E" w:rsidRPr="009F755E">
        <w:rPr>
          <w:color w:val="333333"/>
          <w:sz w:val="22"/>
          <w:szCs w:val="22"/>
          <w:lang w:eastAsia="ru-RU"/>
        </w:rPr>
        <w:t>достижения целей программы профилактики нарушений</w:t>
      </w:r>
      <w:proofErr w:type="gramEnd"/>
      <w:r w:rsidR="009F755E" w:rsidRPr="009F755E">
        <w:rPr>
          <w:color w:val="333333"/>
          <w:sz w:val="22"/>
          <w:szCs w:val="22"/>
          <w:lang w:eastAsia="ru-RU"/>
        </w:rPr>
        <w:t xml:space="preserve"> в указанной программе устанавливаются отчетные показатели.</w:t>
      </w:r>
    </w:p>
    <w:p w:rsidR="009F755E" w:rsidRPr="009F755E" w:rsidRDefault="00927BCB"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6.</w:t>
      </w:r>
      <w:r w:rsidR="00D34F8E" w:rsidRPr="00007795">
        <w:rPr>
          <w:color w:val="333333"/>
          <w:sz w:val="22"/>
          <w:szCs w:val="22"/>
          <w:lang w:eastAsia="ru-RU"/>
        </w:rPr>
        <w:t>2.10</w:t>
      </w:r>
      <w:r w:rsidR="009F755E" w:rsidRPr="009F755E">
        <w:rPr>
          <w:color w:val="333333"/>
          <w:sz w:val="22"/>
          <w:szCs w:val="22"/>
          <w:lang w:eastAsia="ru-RU"/>
        </w:rPr>
        <w:t>. На официальном сайте органа государственного контроля (надзора), а при наличии технической возможности - на официальном сайте органа муниципального контроля в сети "Интернет" создается отдельный раздел (подраздел), содержащий информацию о реализации мероприятий по профилактике нарушений, программы профилактики нарушений. Органы государственного контроля (надзора) вправе организовать в указанном разделе (подразделе) подписку для заинтересованных лиц на рассылку электронных сообщений с информацией о реализации мероприятий по профилактике нарушений, программы профилактики нарушений.</w:t>
      </w:r>
    </w:p>
    <w:p w:rsidR="009F755E" w:rsidRPr="006F3907" w:rsidRDefault="00927BCB" w:rsidP="009F755E">
      <w:pPr>
        <w:shd w:val="clear" w:color="auto" w:fill="FFFFFF"/>
        <w:suppressAutoHyphens w:val="0"/>
        <w:spacing w:after="255" w:line="270" w:lineRule="atLeast"/>
        <w:outlineLvl w:val="2"/>
        <w:rPr>
          <w:bCs/>
          <w:color w:val="333333"/>
          <w:sz w:val="22"/>
          <w:szCs w:val="22"/>
          <w:lang w:eastAsia="ru-RU"/>
        </w:rPr>
      </w:pPr>
      <w:r w:rsidRPr="006F3907">
        <w:rPr>
          <w:bCs/>
          <w:color w:val="333333"/>
          <w:sz w:val="22"/>
          <w:szCs w:val="22"/>
          <w:lang w:eastAsia="ru-RU"/>
        </w:rPr>
        <w:t>6.</w:t>
      </w:r>
      <w:r w:rsidR="00D34F8E" w:rsidRPr="006F3907">
        <w:rPr>
          <w:bCs/>
          <w:color w:val="333333"/>
          <w:sz w:val="22"/>
          <w:szCs w:val="22"/>
          <w:lang w:eastAsia="ru-RU"/>
        </w:rPr>
        <w:t>3</w:t>
      </w:r>
      <w:r w:rsidR="009F755E" w:rsidRPr="006F3907">
        <w:rPr>
          <w:bCs/>
          <w:color w:val="333333"/>
          <w:sz w:val="22"/>
          <w:szCs w:val="22"/>
          <w:lang w:eastAsia="ru-RU"/>
        </w:rPr>
        <w:t>. Размещение перечней нормативных правовых актов</w:t>
      </w:r>
    </w:p>
    <w:p w:rsidR="009F755E" w:rsidRPr="009F755E" w:rsidRDefault="00927BCB"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6.</w:t>
      </w:r>
      <w:r w:rsidR="00D34F8E" w:rsidRPr="00007795">
        <w:rPr>
          <w:color w:val="333333"/>
          <w:sz w:val="22"/>
          <w:szCs w:val="22"/>
          <w:lang w:eastAsia="ru-RU"/>
        </w:rPr>
        <w:t>3.1</w:t>
      </w:r>
      <w:r w:rsidR="009F755E" w:rsidRPr="009F755E">
        <w:rPr>
          <w:color w:val="333333"/>
          <w:sz w:val="22"/>
          <w:szCs w:val="22"/>
          <w:lang w:eastAsia="ru-RU"/>
        </w:rPr>
        <w:t>. Органы государственного контроля (надзора), органы муниципального контроля составляют, размещают на официальном сайте в сети "Интернет" и поддерживают в актуальном состоянии перечни нормативных правовых актов, а также обеспечивают их своевременную актуализацию.</w:t>
      </w:r>
    </w:p>
    <w:p w:rsidR="009F755E" w:rsidRPr="009F755E" w:rsidRDefault="00927BCB"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6.</w:t>
      </w:r>
      <w:r w:rsidR="00D34F8E" w:rsidRPr="00007795">
        <w:rPr>
          <w:color w:val="333333"/>
          <w:sz w:val="22"/>
          <w:szCs w:val="22"/>
          <w:lang w:eastAsia="ru-RU"/>
        </w:rPr>
        <w:t>3.2</w:t>
      </w:r>
      <w:r w:rsidR="009F755E" w:rsidRPr="009F755E">
        <w:rPr>
          <w:color w:val="333333"/>
          <w:sz w:val="22"/>
          <w:szCs w:val="22"/>
          <w:lang w:eastAsia="ru-RU"/>
        </w:rPr>
        <w:t>. Для каждого вида государственного контроля (надзора), муниципального контроля составляется отдельный перечень нормативных правовых актов.</w:t>
      </w:r>
    </w:p>
    <w:p w:rsidR="009F755E" w:rsidRPr="009F755E" w:rsidRDefault="00927BCB"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6.</w:t>
      </w:r>
      <w:r w:rsidR="00D34F8E" w:rsidRPr="00007795">
        <w:rPr>
          <w:color w:val="333333"/>
          <w:sz w:val="22"/>
          <w:szCs w:val="22"/>
          <w:lang w:eastAsia="ru-RU"/>
        </w:rPr>
        <w:t>3.3</w:t>
      </w:r>
      <w:r w:rsidR="009F755E" w:rsidRPr="009F755E">
        <w:rPr>
          <w:color w:val="333333"/>
          <w:sz w:val="22"/>
          <w:szCs w:val="22"/>
          <w:lang w:eastAsia="ru-RU"/>
        </w:rPr>
        <w:t>. Перечень нормативных правовых актов составляется уполномоченным органом по следующей структуре:</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а) международные договоры Российской Федерации;</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б) акты органов Евразийского экономического союза;</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lastRenderedPageBreak/>
        <w:t>в) федеральные конституционные законы и федеральные законы;</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г) указы и распоряжения Президента Российской Федерации, постановления и распоряжения Правительства Российской Федерации;</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д) нормативные правовые акты федеральных органов исполнительной власти;</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е) законы и иные нормативные правовые акты субъектов Российской Федерации;</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ж) муниципальные правовые акты;</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з) иные документы, обязательность соблюдения которых установлена законодательством Российской Федерации (далее - иные документы).</w:t>
      </w:r>
    </w:p>
    <w:p w:rsidR="009F755E" w:rsidRPr="009F755E" w:rsidRDefault="00927BCB"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6.</w:t>
      </w:r>
      <w:r w:rsidR="00D34F8E" w:rsidRPr="00007795">
        <w:rPr>
          <w:color w:val="333333"/>
          <w:sz w:val="22"/>
          <w:szCs w:val="22"/>
          <w:lang w:eastAsia="ru-RU"/>
        </w:rPr>
        <w:t>3.4</w:t>
      </w:r>
      <w:r w:rsidR="009F755E" w:rsidRPr="009F755E">
        <w:rPr>
          <w:color w:val="333333"/>
          <w:sz w:val="22"/>
          <w:szCs w:val="22"/>
          <w:lang w:eastAsia="ru-RU"/>
        </w:rPr>
        <w:t>. Перечни нормативных правовых актов составляются в табличной форме с указанием в отдельных графах таблицы следующей информации:</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а) наименование, реквизиты нормативного правового акта, иного документа (с указанием наименования и реквизитов нормативного правового акта, его статьи, части или иной структурной единицы, которыми установлена обязательность соблюдения такого иного документа);</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б) указание на конкретные статьи, части или иные структурные единицы нормативного правового акта, иного документа, содержащие обязательные требования, требования, установленные муниципальными правовыми актами;</w:t>
      </w:r>
    </w:p>
    <w:p w:rsidR="009F755E" w:rsidRPr="009F755E" w:rsidRDefault="009F755E" w:rsidP="009F755E">
      <w:pPr>
        <w:shd w:val="clear" w:color="auto" w:fill="FFFFFF"/>
        <w:suppressAutoHyphens w:val="0"/>
        <w:spacing w:after="255" w:line="270" w:lineRule="atLeast"/>
        <w:rPr>
          <w:color w:val="333333"/>
          <w:sz w:val="22"/>
          <w:szCs w:val="22"/>
          <w:lang w:eastAsia="ru-RU"/>
        </w:rPr>
      </w:pPr>
      <w:proofErr w:type="gramStart"/>
      <w:r w:rsidRPr="009F755E">
        <w:rPr>
          <w:color w:val="333333"/>
          <w:sz w:val="22"/>
          <w:szCs w:val="22"/>
          <w:lang w:eastAsia="ru-RU"/>
        </w:rPr>
        <w:t>в) описание круга лиц, и (или) видов деятельности, и (или) перечня объектов, в отношении которых применяются обязательные требования, требования, установленные муниципальными правовыми актами.</w:t>
      </w:r>
      <w:proofErr w:type="gramEnd"/>
    </w:p>
    <w:p w:rsidR="009F755E" w:rsidRPr="009F755E" w:rsidRDefault="00927BCB"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6.</w:t>
      </w:r>
      <w:r w:rsidR="00D34F8E" w:rsidRPr="00007795">
        <w:rPr>
          <w:color w:val="333333"/>
          <w:sz w:val="22"/>
          <w:szCs w:val="22"/>
          <w:lang w:eastAsia="ru-RU"/>
        </w:rPr>
        <w:t>3.5</w:t>
      </w:r>
      <w:r w:rsidR="009F755E" w:rsidRPr="009F755E">
        <w:rPr>
          <w:color w:val="333333"/>
          <w:sz w:val="22"/>
          <w:szCs w:val="22"/>
          <w:lang w:eastAsia="ru-RU"/>
        </w:rPr>
        <w:t xml:space="preserve">. В </w:t>
      </w:r>
      <w:proofErr w:type="gramStart"/>
      <w:r w:rsidR="009F755E" w:rsidRPr="009F755E">
        <w:rPr>
          <w:color w:val="333333"/>
          <w:sz w:val="22"/>
          <w:szCs w:val="22"/>
          <w:lang w:eastAsia="ru-RU"/>
        </w:rPr>
        <w:t>рамках</w:t>
      </w:r>
      <w:proofErr w:type="gramEnd"/>
      <w:r w:rsidR="009F755E" w:rsidRPr="009F755E">
        <w:rPr>
          <w:color w:val="333333"/>
          <w:sz w:val="22"/>
          <w:szCs w:val="22"/>
          <w:lang w:eastAsia="ru-RU"/>
        </w:rPr>
        <w:t xml:space="preserve"> составленных в соответствии с </w:t>
      </w:r>
      <w:hyperlink r:id="rId6" w:anchor="1014" w:history="1">
        <w:r w:rsidR="009F755E" w:rsidRPr="006F3907">
          <w:rPr>
            <w:color w:val="808080"/>
            <w:sz w:val="22"/>
            <w:szCs w:val="22"/>
            <w:bdr w:val="none" w:sz="0" w:space="0" w:color="auto" w:frame="1"/>
            <w:lang w:eastAsia="ru-RU"/>
          </w:rPr>
          <w:t>пунктом</w:t>
        </w:r>
        <w:r w:rsidR="009F755E" w:rsidRPr="009F755E">
          <w:rPr>
            <w:color w:val="808080"/>
            <w:sz w:val="22"/>
            <w:szCs w:val="22"/>
            <w:u w:val="single"/>
            <w:bdr w:val="none" w:sz="0" w:space="0" w:color="auto" w:frame="1"/>
            <w:lang w:eastAsia="ru-RU"/>
          </w:rPr>
          <w:t xml:space="preserve"> </w:t>
        </w:r>
        <w:r w:rsidR="009F755E" w:rsidRPr="006F3907">
          <w:rPr>
            <w:color w:val="808080"/>
            <w:sz w:val="22"/>
            <w:szCs w:val="22"/>
            <w:bdr w:val="none" w:sz="0" w:space="0" w:color="auto" w:frame="1"/>
            <w:lang w:eastAsia="ru-RU"/>
          </w:rPr>
          <w:t>14</w:t>
        </w:r>
      </w:hyperlink>
      <w:r w:rsidR="009F755E" w:rsidRPr="009F755E">
        <w:rPr>
          <w:color w:val="333333"/>
          <w:sz w:val="22"/>
          <w:szCs w:val="22"/>
          <w:lang w:eastAsia="ru-RU"/>
        </w:rPr>
        <w:t xml:space="preserve"> настоящего документа перечней нормативных правовых актов органы государственного контроля (надзора), осуществляющие прием и учет уведомлений о начале осуществления юридическими лицами и индивидуальными предпринимателями отдельных видов работ и услуг по перечню, предусмотренному приложением N 1 к Правилам представления уведомлений о начале осуществления отдельных видов предпринимательской деятельности и учета указанных уведомлений, утвержденным постановлением Правительства </w:t>
      </w:r>
      <w:proofErr w:type="gramStart"/>
      <w:r w:rsidR="009F755E" w:rsidRPr="009F755E">
        <w:rPr>
          <w:color w:val="333333"/>
          <w:sz w:val="22"/>
          <w:szCs w:val="22"/>
          <w:lang w:eastAsia="ru-RU"/>
        </w:rPr>
        <w:t>Российской Федерации от 16 июля 2009 г. N 584 "Об уведомительном порядке начала осуществления отдельных видов предпринимательской деятельности", обеспечивают систематизацию нормативных правовых актов и (или) их отдельных частей (органы исполнительной власти субъектов Российской Федерации - только в части нормативных правовых актов, принятых органами государственной власти субъектов Российской Федерации), оценка соблюдения которых является предметом осуществляемых ими видов государственного контроля (надзора), по видам</w:t>
      </w:r>
      <w:proofErr w:type="gramEnd"/>
      <w:r w:rsidR="009F755E" w:rsidRPr="009F755E">
        <w:rPr>
          <w:color w:val="333333"/>
          <w:sz w:val="22"/>
          <w:szCs w:val="22"/>
          <w:lang w:eastAsia="ru-RU"/>
        </w:rPr>
        <w:t xml:space="preserve"> предпринимательской деятельности и выполняемым в их составе работам и услугам, предусмотренным указанным приложением.</w:t>
      </w:r>
    </w:p>
    <w:p w:rsidR="009F755E" w:rsidRPr="009F755E" w:rsidRDefault="00927BCB"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6.</w:t>
      </w:r>
      <w:r w:rsidR="00D34F8E" w:rsidRPr="00007795">
        <w:rPr>
          <w:color w:val="333333"/>
          <w:sz w:val="22"/>
          <w:szCs w:val="22"/>
          <w:lang w:eastAsia="ru-RU"/>
        </w:rPr>
        <w:t>3.6</w:t>
      </w:r>
      <w:r w:rsidR="009F755E" w:rsidRPr="009F755E">
        <w:rPr>
          <w:color w:val="333333"/>
          <w:sz w:val="22"/>
          <w:szCs w:val="22"/>
          <w:lang w:eastAsia="ru-RU"/>
        </w:rPr>
        <w:t xml:space="preserve">. </w:t>
      </w:r>
      <w:proofErr w:type="gramStart"/>
      <w:r w:rsidR="009F755E" w:rsidRPr="009F755E">
        <w:rPr>
          <w:color w:val="333333"/>
          <w:sz w:val="22"/>
          <w:szCs w:val="22"/>
          <w:lang w:eastAsia="ru-RU"/>
        </w:rPr>
        <w:t>Перечень нормативных правовых актов размещается на официальном сайте органа государственного контроля (надзора), органа муниципального контроля в сети "Интернет" в формате, обеспечивающем поиск по указанному перечню и его копирование, вместе с текстами (ссылками на тексты) нормативных правовых актов, иных документов или их отдельных частей и поддерживается в актуальном состоянии (с указанием даты последней актуализации).</w:t>
      </w:r>
      <w:proofErr w:type="gramEnd"/>
    </w:p>
    <w:p w:rsidR="009F755E" w:rsidRPr="009F755E" w:rsidRDefault="00927BCB"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6.</w:t>
      </w:r>
      <w:r w:rsidR="00D34F8E" w:rsidRPr="00007795">
        <w:rPr>
          <w:color w:val="333333"/>
          <w:sz w:val="22"/>
          <w:szCs w:val="22"/>
          <w:lang w:eastAsia="ru-RU"/>
        </w:rPr>
        <w:t>3.7</w:t>
      </w:r>
      <w:r w:rsidR="009F755E" w:rsidRPr="009F755E">
        <w:rPr>
          <w:color w:val="333333"/>
          <w:sz w:val="22"/>
          <w:szCs w:val="22"/>
          <w:lang w:eastAsia="ru-RU"/>
        </w:rPr>
        <w:t xml:space="preserve">. </w:t>
      </w:r>
      <w:proofErr w:type="gramStart"/>
      <w:r w:rsidR="009F755E" w:rsidRPr="009F755E">
        <w:rPr>
          <w:color w:val="333333"/>
          <w:sz w:val="22"/>
          <w:szCs w:val="22"/>
          <w:lang w:eastAsia="ru-RU"/>
        </w:rPr>
        <w:t xml:space="preserve">Размещение текстов нормативных правовых актов производится путем указания в перечне нормативных правовых актов ссылки на текст нормативного правового акта, иного документа, размещенных на официальном интернет-портале правовой информации (pravo.gov.ru), а в случае отсутствия на указанном портале текста нормативного правового акта, иного документа - путем </w:t>
      </w:r>
      <w:r w:rsidR="009F755E" w:rsidRPr="009F755E">
        <w:rPr>
          <w:color w:val="333333"/>
          <w:sz w:val="22"/>
          <w:szCs w:val="22"/>
          <w:lang w:eastAsia="ru-RU"/>
        </w:rPr>
        <w:lastRenderedPageBreak/>
        <w:t>указания ссылки на текст нормативного правового акта, иного документа, размещенного на официальном сайте органа государственного контроля</w:t>
      </w:r>
      <w:proofErr w:type="gramEnd"/>
      <w:r w:rsidR="009F755E" w:rsidRPr="009F755E">
        <w:rPr>
          <w:color w:val="333333"/>
          <w:sz w:val="22"/>
          <w:szCs w:val="22"/>
          <w:lang w:eastAsia="ru-RU"/>
        </w:rPr>
        <w:t xml:space="preserve"> (надзора), органа муниципального контроля.</w:t>
      </w:r>
    </w:p>
    <w:p w:rsidR="009F755E" w:rsidRPr="009F755E" w:rsidRDefault="00927BCB"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6.</w:t>
      </w:r>
      <w:r w:rsidR="00D34F8E" w:rsidRPr="00007795">
        <w:rPr>
          <w:color w:val="333333"/>
          <w:sz w:val="22"/>
          <w:szCs w:val="22"/>
          <w:lang w:eastAsia="ru-RU"/>
        </w:rPr>
        <w:t>3.8</w:t>
      </w:r>
      <w:r w:rsidR="009F755E" w:rsidRPr="009F755E">
        <w:rPr>
          <w:color w:val="333333"/>
          <w:sz w:val="22"/>
          <w:szCs w:val="22"/>
          <w:lang w:eastAsia="ru-RU"/>
        </w:rPr>
        <w:t xml:space="preserve">. Поддержание перечня нормативных правовых актов в актуальном состоянии обеспечивается внесением в него необходимых изменений в связи со вступлением в силу, признанием </w:t>
      </w:r>
      <w:proofErr w:type="gramStart"/>
      <w:r w:rsidR="009F755E" w:rsidRPr="009F755E">
        <w:rPr>
          <w:color w:val="333333"/>
          <w:sz w:val="22"/>
          <w:szCs w:val="22"/>
          <w:lang w:eastAsia="ru-RU"/>
        </w:rPr>
        <w:t>утратившими</w:t>
      </w:r>
      <w:proofErr w:type="gramEnd"/>
      <w:r w:rsidR="009F755E" w:rsidRPr="009F755E">
        <w:rPr>
          <w:color w:val="333333"/>
          <w:sz w:val="22"/>
          <w:szCs w:val="22"/>
          <w:lang w:eastAsia="ru-RU"/>
        </w:rPr>
        <w:t xml:space="preserve"> силу или изменением нормативных правовых актов, иных документов.</w:t>
      </w:r>
    </w:p>
    <w:p w:rsidR="009F755E" w:rsidRPr="009F755E" w:rsidRDefault="00927BCB"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6.</w:t>
      </w:r>
      <w:r w:rsidR="00D34F8E" w:rsidRPr="00007795">
        <w:rPr>
          <w:color w:val="333333"/>
          <w:sz w:val="22"/>
          <w:szCs w:val="22"/>
          <w:lang w:eastAsia="ru-RU"/>
        </w:rPr>
        <w:t>3.9</w:t>
      </w:r>
      <w:r w:rsidR="009F755E" w:rsidRPr="009F755E">
        <w:rPr>
          <w:color w:val="333333"/>
          <w:sz w:val="22"/>
          <w:szCs w:val="22"/>
          <w:lang w:eastAsia="ru-RU"/>
        </w:rPr>
        <w:t>. Орган государственного контроля (надзора), орган муниципального контроля рассматривает обращения граждан, организаций по вопросам полноты и актуальности перечней нормативных правовых актов, обеспечивает их анализ и при необходимости актуализацию перечней нормативных правовых актов.</w:t>
      </w:r>
    </w:p>
    <w:p w:rsidR="009F755E" w:rsidRPr="009F755E" w:rsidRDefault="00927BCB"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6.</w:t>
      </w:r>
      <w:r w:rsidR="00D34F8E" w:rsidRPr="00007795">
        <w:rPr>
          <w:color w:val="333333"/>
          <w:sz w:val="22"/>
          <w:szCs w:val="22"/>
          <w:lang w:eastAsia="ru-RU"/>
        </w:rPr>
        <w:t>3.10</w:t>
      </w:r>
      <w:r w:rsidR="009F755E" w:rsidRPr="009F755E">
        <w:rPr>
          <w:color w:val="333333"/>
          <w:sz w:val="22"/>
          <w:szCs w:val="22"/>
          <w:lang w:eastAsia="ru-RU"/>
        </w:rPr>
        <w:t xml:space="preserve">. </w:t>
      </w:r>
      <w:proofErr w:type="gramStart"/>
      <w:r w:rsidR="009F755E" w:rsidRPr="009F755E">
        <w:rPr>
          <w:color w:val="333333"/>
          <w:sz w:val="22"/>
          <w:szCs w:val="22"/>
          <w:lang w:eastAsia="ru-RU"/>
        </w:rPr>
        <w:t>При размещении на официальном сайте органа государственного контроля (надзора), органа муниципального контроля в сети "Интернет" форм проверочных листов (списков контрольных вопросов), официальных разъяснений, писем, руководств по соблюдению обязательных требований, требований, установленных муниципальными правовыми актами (далее - руководства по соблюдению требований), указанные в тексте таких документов нормативные правовые акты, иные документы могут обеспечиваться ссылками на соответствующие положения перечня нормативных правовых актов.</w:t>
      </w:r>
      <w:proofErr w:type="gramEnd"/>
    </w:p>
    <w:p w:rsidR="009F755E" w:rsidRPr="006F3907" w:rsidRDefault="00927BCB" w:rsidP="009F755E">
      <w:pPr>
        <w:shd w:val="clear" w:color="auto" w:fill="FFFFFF"/>
        <w:suppressAutoHyphens w:val="0"/>
        <w:spacing w:after="255" w:line="270" w:lineRule="atLeast"/>
        <w:outlineLvl w:val="2"/>
        <w:rPr>
          <w:bCs/>
          <w:color w:val="333333"/>
          <w:sz w:val="22"/>
          <w:szCs w:val="22"/>
          <w:lang w:eastAsia="ru-RU"/>
        </w:rPr>
      </w:pPr>
      <w:r w:rsidRPr="006F3907">
        <w:rPr>
          <w:bCs/>
          <w:color w:val="333333"/>
          <w:sz w:val="22"/>
          <w:szCs w:val="22"/>
          <w:lang w:eastAsia="ru-RU"/>
        </w:rPr>
        <w:t>6.</w:t>
      </w:r>
      <w:r w:rsidR="00D34F8E" w:rsidRPr="006F3907">
        <w:rPr>
          <w:bCs/>
          <w:color w:val="333333"/>
          <w:sz w:val="22"/>
          <w:szCs w:val="22"/>
          <w:lang w:eastAsia="ru-RU"/>
        </w:rPr>
        <w:t>4</w:t>
      </w:r>
      <w:r w:rsidR="009F755E" w:rsidRPr="006F3907">
        <w:rPr>
          <w:bCs/>
          <w:color w:val="333333"/>
          <w:sz w:val="22"/>
          <w:szCs w:val="22"/>
          <w:lang w:eastAsia="ru-RU"/>
        </w:rPr>
        <w:t>. Информирование по вопросам соблюдения обязательных требований, требований, установленных муниципальными правовыми актами</w:t>
      </w:r>
    </w:p>
    <w:p w:rsidR="009F755E" w:rsidRPr="009F755E" w:rsidRDefault="00927BCB"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6.</w:t>
      </w:r>
      <w:r w:rsidR="00E74C31" w:rsidRPr="00007795">
        <w:rPr>
          <w:color w:val="333333"/>
          <w:sz w:val="22"/>
          <w:szCs w:val="22"/>
          <w:lang w:eastAsia="ru-RU"/>
        </w:rPr>
        <w:t>4.1</w:t>
      </w:r>
      <w:r w:rsidR="009F755E" w:rsidRPr="009F755E">
        <w:rPr>
          <w:color w:val="333333"/>
          <w:sz w:val="22"/>
          <w:szCs w:val="22"/>
          <w:lang w:eastAsia="ru-RU"/>
        </w:rPr>
        <w:t>. Органы государственного контроля (надзора), органы муниципального контроля на постоянной основе обеспечивают 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p w:rsidR="009F755E" w:rsidRPr="009F755E" w:rsidRDefault="00927BCB"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6.</w:t>
      </w:r>
      <w:r w:rsidR="00E74C31" w:rsidRPr="00007795">
        <w:rPr>
          <w:color w:val="333333"/>
          <w:sz w:val="22"/>
          <w:szCs w:val="22"/>
          <w:lang w:eastAsia="ru-RU"/>
        </w:rPr>
        <w:t>4.2</w:t>
      </w:r>
      <w:r w:rsidR="009F755E" w:rsidRPr="009F755E">
        <w:rPr>
          <w:color w:val="333333"/>
          <w:sz w:val="22"/>
          <w:szCs w:val="22"/>
          <w:lang w:eastAsia="ru-RU"/>
        </w:rPr>
        <w:t xml:space="preserve">. </w:t>
      </w:r>
      <w:proofErr w:type="gramStart"/>
      <w:r w:rsidR="009F755E" w:rsidRPr="009F755E">
        <w:rPr>
          <w:color w:val="333333"/>
          <w:sz w:val="22"/>
          <w:szCs w:val="22"/>
          <w:lang w:eastAsia="ru-RU"/>
        </w:rPr>
        <w:t>Органы государственного контроля (надзора), органы муниципального контроля в случаях, указанных в </w:t>
      </w:r>
      <w:hyperlink r:id="rId7" w:anchor="1037" w:history="1">
        <w:r w:rsidR="009F755E" w:rsidRPr="006F3907">
          <w:rPr>
            <w:color w:val="808080"/>
            <w:sz w:val="22"/>
            <w:szCs w:val="22"/>
            <w:bdr w:val="none" w:sz="0" w:space="0" w:color="auto" w:frame="1"/>
            <w:lang w:eastAsia="ru-RU"/>
          </w:rPr>
          <w:t>пункте 37</w:t>
        </w:r>
      </w:hyperlink>
      <w:r w:rsidR="009F755E" w:rsidRPr="009F755E">
        <w:rPr>
          <w:color w:val="333333"/>
          <w:sz w:val="22"/>
          <w:szCs w:val="22"/>
          <w:lang w:eastAsia="ru-RU"/>
        </w:rPr>
        <w:t> настоящего документа, а также в иных случаях, требующих информирования подразделений органа государственного контроля (надзора), органа муниципального контроля, юридических лиц и индивидуальных предпринимателей об обязательных требованиях, требованиях, установленных муниципальными правовыми актами, рекомендациях по их соблюдению, обеспечивают подготовку руководств по соблюдению требований.</w:t>
      </w:r>
      <w:proofErr w:type="gramEnd"/>
      <w:r w:rsidR="009F755E" w:rsidRPr="009F755E">
        <w:rPr>
          <w:color w:val="333333"/>
          <w:sz w:val="22"/>
          <w:szCs w:val="22"/>
          <w:lang w:eastAsia="ru-RU"/>
        </w:rPr>
        <w:t xml:space="preserve"> Решение о подготовке руководства по соблюдению требований принимается руководителем (заместителем руководителя) органа государственного контроля (надзора), органа муниципального контроля.</w:t>
      </w:r>
    </w:p>
    <w:p w:rsidR="009F755E" w:rsidRPr="009F755E" w:rsidRDefault="00927BCB"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6.</w:t>
      </w:r>
      <w:r w:rsidR="00E74C31" w:rsidRPr="00007795">
        <w:rPr>
          <w:color w:val="333333"/>
          <w:sz w:val="22"/>
          <w:szCs w:val="22"/>
          <w:lang w:eastAsia="ru-RU"/>
        </w:rPr>
        <w:t>4.3</w:t>
      </w:r>
      <w:r w:rsidR="009F755E" w:rsidRPr="009F755E">
        <w:rPr>
          <w:color w:val="333333"/>
          <w:sz w:val="22"/>
          <w:szCs w:val="22"/>
          <w:lang w:eastAsia="ru-RU"/>
        </w:rPr>
        <w:t>. Руководства по соблюдению требований включают информацию о содержании обязательных требований, требований, установленных муниципальными правовыми актами, описание действий (бездействия) юридических лиц и индивидуальных предпринимателей, ведущих к нарушениям обязательных требований, требований, установленных муниципальными правовыми актами, а также рекомендации по соблюдению обязательных требований, требований, установленных муниципальными правовыми актами.</w:t>
      </w:r>
    </w:p>
    <w:p w:rsidR="009F755E" w:rsidRPr="009F755E" w:rsidRDefault="00927BCB"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6.</w:t>
      </w:r>
      <w:r w:rsidR="006C2AC0">
        <w:rPr>
          <w:color w:val="333333"/>
          <w:sz w:val="22"/>
          <w:szCs w:val="22"/>
          <w:lang w:eastAsia="ru-RU"/>
        </w:rPr>
        <w:t>4.4</w:t>
      </w:r>
      <w:r w:rsidR="009F755E" w:rsidRPr="009F755E">
        <w:rPr>
          <w:color w:val="333333"/>
          <w:sz w:val="22"/>
          <w:szCs w:val="22"/>
          <w:lang w:eastAsia="ru-RU"/>
        </w:rPr>
        <w:t>. Руководства по соблюдению требований разрабатываются органом государственного контроля (надзора), органом муниципального контроля непосредственно либо с участием образовательных, научных и экспертных организаций.</w:t>
      </w:r>
    </w:p>
    <w:p w:rsidR="009F755E" w:rsidRPr="009F755E" w:rsidRDefault="00927BCB"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6.</w:t>
      </w:r>
      <w:r w:rsidR="006C2AC0">
        <w:rPr>
          <w:color w:val="333333"/>
          <w:sz w:val="22"/>
          <w:szCs w:val="22"/>
          <w:lang w:eastAsia="ru-RU"/>
        </w:rPr>
        <w:t>4.5</w:t>
      </w:r>
      <w:r w:rsidR="009F755E" w:rsidRPr="009F755E">
        <w:rPr>
          <w:color w:val="333333"/>
          <w:sz w:val="22"/>
          <w:szCs w:val="22"/>
          <w:lang w:eastAsia="ru-RU"/>
        </w:rPr>
        <w:t>. Руководства по соблюдению требований не могут содержать дополнительных обязательных требований, требований, установленных муниципальными правовыми актами.</w:t>
      </w:r>
    </w:p>
    <w:p w:rsidR="009F755E" w:rsidRPr="009F755E" w:rsidRDefault="00927BCB"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lastRenderedPageBreak/>
        <w:t>6.</w:t>
      </w:r>
      <w:r w:rsidR="006C2AC0">
        <w:rPr>
          <w:color w:val="333333"/>
          <w:sz w:val="22"/>
          <w:szCs w:val="22"/>
          <w:lang w:eastAsia="ru-RU"/>
        </w:rPr>
        <w:t>4.6</w:t>
      </w:r>
      <w:r w:rsidR="009F755E" w:rsidRPr="009F755E">
        <w:rPr>
          <w:color w:val="333333"/>
          <w:sz w:val="22"/>
          <w:szCs w:val="22"/>
          <w:lang w:eastAsia="ru-RU"/>
        </w:rPr>
        <w:t>. Руководства по соблюдению требований размещаются в хронологическом порядке на официальном сайте органа государственного контроля (надзора), органа муниципального контроля в сети "Интернет" в форматах, обеспечивающих возможность поиска.</w:t>
      </w:r>
    </w:p>
    <w:p w:rsidR="009F755E" w:rsidRPr="009F755E" w:rsidRDefault="00927BCB"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6.</w:t>
      </w:r>
      <w:r w:rsidR="006C2AC0">
        <w:rPr>
          <w:color w:val="333333"/>
          <w:sz w:val="22"/>
          <w:szCs w:val="22"/>
          <w:lang w:eastAsia="ru-RU"/>
        </w:rPr>
        <w:t>4.7.</w:t>
      </w:r>
      <w:r w:rsidR="009F755E" w:rsidRPr="009F755E">
        <w:rPr>
          <w:color w:val="333333"/>
          <w:sz w:val="22"/>
          <w:szCs w:val="22"/>
          <w:lang w:eastAsia="ru-RU"/>
        </w:rPr>
        <w:t xml:space="preserve"> Руководства по соблюдению требований подлежат актуализации с учетом изменения обязательных требований, требований, установленных муниципальными правовыми актами, изменения правоприменительной практики.</w:t>
      </w:r>
    </w:p>
    <w:p w:rsidR="009F755E" w:rsidRPr="009F755E" w:rsidRDefault="00927BCB"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6.</w:t>
      </w:r>
      <w:r w:rsidR="006C2AC0">
        <w:rPr>
          <w:color w:val="333333"/>
          <w:sz w:val="22"/>
          <w:szCs w:val="22"/>
          <w:lang w:eastAsia="ru-RU"/>
        </w:rPr>
        <w:t>4.8</w:t>
      </w:r>
      <w:r w:rsidR="009F755E" w:rsidRPr="009F755E">
        <w:rPr>
          <w:color w:val="333333"/>
          <w:sz w:val="22"/>
          <w:szCs w:val="22"/>
          <w:lang w:eastAsia="ru-RU"/>
        </w:rPr>
        <w:t>. Органы государственного контроля (надзора), органы муниципального контроля проводят конференции, семинары с приглашением юридических лиц, индивидуальных предпринимателей и иных заинтересованных лиц, с приглашением при необходимости представителей образовательных, научных и экспертных организаций в целях обсуждения актуальных вопросов соблюдения обязательных требований, требований, установленных муниципальными правовыми актами.</w:t>
      </w:r>
    </w:p>
    <w:p w:rsidR="009F755E" w:rsidRPr="009F755E" w:rsidRDefault="00927BCB"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6.</w:t>
      </w:r>
      <w:r w:rsidR="006C2AC0">
        <w:rPr>
          <w:color w:val="333333"/>
          <w:sz w:val="22"/>
          <w:szCs w:val="22"/>
          <w:lang w:eastAsia="ru-RU"/>
        </w:rPr>
        <w:t>4.9</w:t>
      </w:r>
      <w:r w:rsidR="009F755E" w:rsidRPr="009F755E">
        <w:rPr>
          <w:color w:val="333333"/>
          <w:sz w:val="22"/>
          <w:szCs w:val="22"/>
          <w:lang w:eastAsia="ru-RU"/>
        </w:rPr>
        <w:t>. Органы государственного контроля (надзора), органы муниципального контроля проводят разъяснительную и консультационную работу по вопросам соблюдения обязательных требований, требований, установленных муниципальными правовыми актами, в соответствии с актами об организации профилактической работы. Материалы с ответами на вопросы юридических лиц и индивидуальных предпринимателей, имеющие общий характер, размещаются на официальных сайтах органов государственного контроля (надзора), органов муниципального контроля в сети "Интернет", в средствах массовой информации по их запросам и иными способами. Размещение материалов с ответами на вопросы проводится с учетом ограничений, установленных законодательством о защите персональных данных, иной охраняемой законом тайны. Консультации, проводимые для юридических лиц и индивидуальных предпринимателей должностными лицами органов государственного контроля (надзора), органов муниципального контроля, могут осуществляться очно и (или) с использованием интерактивных сервисов в сети "Интернет", мобильных приложений в соответствии с актами об организации профилактической работы.</w:t>
      </w:r>
    </w:p>
    <w:p w:rsidR="009F755E" w:rsidRPr="009F755E" w:rsidRDefault="00927BCB"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6.</w:t>
      </w:r>
      <w:r w:rsidR="006C2AC0">
        <w:rPr>
          <w:color w:val="333333"/>
          <w:sz w:val="22"/>
          <w:szCs w:val="22"/>
          <w:lang w:eastAsia="ru-RU"/>
        </w:rPr>
        <w:t>4.10</w:t>
      </w:r>
      <w:r w:rsidR="009F755E" w:rsidRPr="009F755E">
        <w:rPr>
          <w:color w:val="333333"/>
          <w:sz w:val="22"/>
          <w:szCs w:val="22"/>
          <w:lang w:eastAsia="ru-RU"/>
        </w:rPr>
        <w:t xml:space="preserve">. </w:t>
      </w:r>
      <w:proofErr w:type="gramStart"/>
      <w:r w:rsidR="009F755E" w:rsidRPr="009F755E">
        <w:rPr>
          <w:color w:val="333333"/>
          <w:sz w:val="22"/>
          <w:szCs w:val="22"/>
          <w:lang w:eastAsia="ru-RU"/>
        </w:rPr>
        <w:t>В случае изменения обязательных требований, требований, установленных муниципальными правовыми актами, требующего от юридических лиц и индивидуальных предпринимателей проведения организационных, технических или иных мероприятий, орган государственного контроля (надзора), орган муниципального контроля обеспечивает размещение на официальном сайте в сети "Интернет", а по решению органа государственного контроля (надзора), органа муниципального контроля - в печатных средствах массовой информации, на средствах наглядного информирования и иными способами</w:t>
      </w:r>
      <w:proofErr w:type="gramEnd"/>
      <w:r w:rsidR="009F755E" w:rsidRPr="009F755E">
        <w:rPr>
          <w:color w:val="333333"/>
          <w:sz w:val="22"/>
          <w:szCs w:val="22"/>
          <w:lang w:eastAsia="ru-RU"/>
        </w:rPr>
        <w:t xml:space="preserve"> (через личные кабинеты на официальных сайтах органов государственного контроля (надзора), органов муниципального контроля в сети "Интернет" и (или) через мобильные приложения) следующей информации:</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а) сообщения о содержании новых нормативных правовых актов, устанавливающих обязательные требования, требования, установленные муниципальными правовыми актами, и комментарии к ним, об изменениях, внесенных в нормативные правовые акты, сроках и порядке вступления их в действие;</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б) рекомендации по проведению юридическими лицами и индивидуальными предпринимателями необходимых организационных, технических мероприятий или иных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9F755E" w:rsidRPr="006F3907" w:rsidRDefault="00927BCB" w:rsidP="009F755E">
      <w:pPr>
        <w:shd w:val="clear" w:color="auto" w:fill="FFFFFF"/>
        <w:suppressAutoHyphens w:val="0"/>
        <w:spacing w:after="255" w:line="270" w:lineRule="atLeast"/>
        <w:outlineLvl w:val="2"/>
        <w:rPr>
          <w:bCs/>
          <w:color w:val="333333"/>
          <w:sz w:val="22"/>
          <w:szCs w:val="22"/>
          <w:lang w:eastAsia="ru-RU"/>
        </w:rPr>
      </w:pPr>
      <w:r w:rsidRPr="006F3907">
        <w:rPr>
          <w:bCs/>
          <w:color w:val="333333"/>
          <w:sz w:val="22"/>
          <w:szCs w:val="22"/>
          <w:lang w:eastAsia="ru-RU"/>
        </w:rPr>
        <w:t>6.</w:t>
      </w:r>
      <w:r w:rsidR="00E75EF6" w:rsidRPr="006F3907">
        <w:rPr>
          <w:bCs/>
          <w:color w:val="333333"/>
          <w:sz w:val="22"/>
          <w:szCs w:val="22"/>
          <w:lang w:eastAsia="ru-RU"/>
        </w:rPr>
        <w:t>5</w:t>
      </w:r>
      <w:r w:rsidR="009F755E" w:rsidRPr="006F3907">
        <w:rPr>
          <w:bCs/>
          <w:color w:val="333333"/>
          <w:sz w:val="22"/>
          <w:szCs w:val="22"/>
          <w:lang w:eastAsia="ru-RU"/>
        </w:rPr>
        <w:t>. Обобщение практики осуществления государственного контроля (надзора), муниципального контроля</w:t>
      </w:r>
    </w:p>
    <w:p w:rsidR="009F755E" w:rsidRPr="009F755E" w:rsidRDefault="00927BCB"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lastRenderedPageBreak/>
        <w:t>6.</w:t>
      </w:r>
      <w:r w:rsidR="00D31E2C" w:rsidRPr="00007795">
        <w:rPr>
          <w:color w:val="333333"/>
          <w:sz w:val="22"/>
          <w:szCs w:val="22"/>
          <w:lang w:eastAsia="ru-RU"/>
        </w:rPr>
        <w:t>5.1</w:t>
      </w:r>
      <w:r w:rsidR="009F755E" w:rsidRPr="009F755E">
        <w:rPr>
          <w:color w:val="333333"/>
          <w:sz w:val="22"/>
          <w:szCs w:val="22"/>
          <w:lang w:eastAsia="ru-RU"/>
        </w:rPr>
        <w:t>. Органы государственного контроля (надзора), органы муниципального контроля проводят обобщение практики осуществления вида государственного контроля (надзора), вида муниципального контроля в целях обеспечения единства практики применения органом государственного контроля (надзора), органом муниципального контроля обязательных требований, требований, установленных муниципальными правовыми актами.</w:t>
      </w:r>
    </w:p>
    <w:p w:rsidR="009F755E" w:rsidRPr="009F755E" w:rsidRDefault="00927BCB"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6.</w:t>
      </w:r>
      <w:r w:rsidR="00D31E2C" w:rsidRPr="00007795">
        <w:rPr>
          <w:color w:val="333333"/>
          <w:sz w:val="22"/>
          <w:szCs w:val="22"/>
          <w:lang w:eastAsia="ru-RU"/>
        </w:rPr>
        <w:t>5.2</w:t>
      </w:r>
      <w:r w:rsidR="009F755E" w:rsidRPr="009F755E">
        <w:rPr>
          <w:color w:val="333333"/>
          <w:sz w:val="22"/>
          <w:szCs w:val="22"/>
          <w:lang w:eastAsia="ru-RU"/>
        </w:rPr>
        <w:t xml:space="preserve">. </w:t>
      </w:r>
      <w:proofErr w:type="gramStart"/>
      <w:r w:rsidR="009F755E" w:rsidRPr="009F755E">
        <w:rPr>
          <w:color w:val="333333"/>
          <w:sz w:val="22"/>
          <w:szCs w:val="22"/>
          <w:lang w:eastAsia="ru-RU"/>
        </w:rPr>
        <w:t>Органы государственного контроля (надзора), органы муниципального контроля обеспечивают регулярный, не менее чем один раз в полгода, сбор данных от своих подразделений, территориальных органов об организации и проведении мероприятий по контролю, о направлении предостережений о недопустимости нарушения обязательных требований, требований, установленных муниципальными правовыми актами, об обжаловании результатов мероприятий по контролю, в том числе в судебном порядке.</w:t>
      </w:r>
      <w:proofErr w:type="gramEnd"/>
      <w:r w:rsidR="009F755E" w:rsidRPr="009F755E">
        <w:rPr>
          <w:color w:val="333333"/>
          <w:sz w:val="22"/>
          <w:szCs w:val="22"/>
          <w:lang w:eastAsia="ru-RU"/>
        </w:rPr>
        <w:t xml:space="preserve"> Ответственные за сбор данных подразделения органа государственного контроля (надзора), органа муниципального контроля, процедура сбора и состав собираемых данных определяются актами об организации профилактической работы.</w:t>
      </w:r>
    </w:p>
    <w:p w:rsidR="009F755E" w:rsidRPr="009F755E" w:rsidRDefault="00927BCB"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6.</w:t>
      </w:r>
      <w:r w:rsidR="00F31AE4">
        <w:rPr>
          <w:color w:val="333333"/>
          <w:sz w:val="22"/>
          <w:szCs w:val="22"/>
          <w:lang w:eastAsia="ru-RU"/>
        </w:rPr>
        <w:t>5.3</w:t>
      </w:r>
      <w:r w:rsidR="009F755E" w:rsidRPr="009F755E">
        <w:rPr>
          <w:color w:val="333333"/>
          <w:sz w:val="22"/>
          <w:szCs w:val="22"/>
          <w:lang w:eastAsia="ru-RU"/>
        </w:rPr>
        <w:t>. При обобщении органом государственного контроля (надзора), органом муниципального контроля практики осуществления государственного контроля (надзора), муниципального контроля обеспечивается выявление:</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а) наиболее часто встречающихся случаев нарушений обязательных требований, требований, установленных муниципальными правовыми актами, к которым относятся нарушения, выявляемые в течение отчетного периода при проведении не менее чем 10 процентов мероприятий по контролю;</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б) данных, свидетельствующих о наличии различных подходов к применению и иных проблемных вопросов применения обязательных требований, требований, установленных муниципальными правовыми актами;</w:t>
      </w:r>
    </w:p>
    <w:p w:rsidR="009F755E" w:rsidRPr="009F755E" w:rsidRDefault="009F755E" w:rsidP="009F755E">
      <w:pPr>
        <w:shd w:val="clear" w:color="auto" w:fill="FFFFFF"/>
        <w:suppressAutoHyphens w:val="0"/>
        <w:spacing w:after="255" w:line="270" w:lineRule="atLeast"/>
        <w:rPr>
          <w:color w:val="333333"/>
          <w:sz w:val="22"/>
          <w:szCs w:val="22"/>
          <w:lang w:eastAsia="ru-RU"/>
        </w:rPr>
      </w:pPr>
      <w:r w:rsidRPr="009F755E">
        <w:rPr>
          <w:color w:val="333333"/>
          <w:sz w:val="22"/>
          <w:szCs w:val="22"/>
          <w:lang w:eastAsia="ru-RU"/>
        </w:rPr>
        <w:t>в) проблемных вопросов организации и осуществления государственного контроля (надзора), муниципального контроля.</w:t>
      </w:r>
    </w:p>
    <w:p w:rsidR="009F755E" w:rsidRPr="009F755E" w:rsidRDefault="00927BCB"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6.</w:t>
      </w:r>
      <w:r w:rsidR="00F31AE4">
        <w:rPr>
          <w:color w:val="333333"/>
          <w:sz w:val="22"/>
          <w:szCs w:val="22"/>
          <w:lang w:eastAsia="ru-RU"/>
        </w:rPr>
        <w:t>5.4</w:t>
      </w:r>
      <w:r w:rsidR="009F755E" w:rsidRPr="009F755E">
        <w:rPr>
          <w:color w:val="333333"/>
          <w:sz w:val="22"/>
          <w:szCs w:val="22"/>
          <w:lang w:eastAsia="ru-RU"/>
        </w:rPr>
        <w:t xml:space="preserve">. </w:t>
      </w:r>
      <w:proofErr w:type="gramStart"/>
      <w:r w:rsidR="009F755E" w:rsidRPr="009F755E">
        <w:rPr>
          <w:color w:val="333333"/>
          <w:sz w:val="22"/>
          <w:szCs w:val="22"/>
          <w:lang w:eastAsia="ru-RU"/>
        </w:rPr>
        <w:t>Орган государственного контроля (надзора), орган муниципального контроля обеспечивает анализ выявленных проблемных вопросов, запрашивает по ним позиции федеральных органов исполнительной власти, осуществляющих функции по нормативно-правовому регулированию в соответствующей сфере, позиции органов исполнительной власти субъектов Российской Федерации, органов местного самоуправления, в компетенцию которых входит подготовка правовых актов в соответствующей сфере, позиции органов прокуратуры, позицию Уполномоченного при Президенте Российской Федерации по защите прав</w:t>
      </w:r>
      <w:proofErr w:type="gramEnd"/>
      <w:r w:rsidR="009F755E" w:rsidRPr="009F755E">
        <w:rPr>
          <w:color w:val="333333"/>
          <w:sz w:val="22"/>
          <w:szCs w:val="22"/>
          <w:lang w:eastAsia="ru-RU"/>
        </w:rPr>
        <w:t xml:space="preserve"> предпринимателей или позиции уполномоченных по защите прав предпринимателей в субъектах Российской Федерации, общественных объединений предпринимателей, при необходимости иных органов.</w:t>
      </w:r>
    </w:p>
    <w:p w:rsidR="009F755E" w:rsidRPr="009F755E" w:rsidRDefault="00927BCB" w:rsidP="009F755E">
      <w:pPr>
        <w:shd w:val="clear" w:color="auto" w:fill="FFFFFF"/>
        <w:suppressAutoHyphens w:val="0"/>
        <w:spacing w:after="255" w:line="270" w:lineRule="atLeast"/>
        <w:rPr>
          <w:color w:val="333333"/>
          <w:sz w:val="22"/>
          <w:szCs w:val="22"/>
          <w:lang w:eastAsia="ru-RU"/>
        </w:rPr>
      </w:pPr>
      <w:r>
        <w:rPr>
          <w:color w:val="333333"/>
          <w:sz w:val="22"/>
          <w:szCs w:val="22"/>
          <w:lang w:eastAsia="ru-RU"/>
        </w:rPr>
        <w:t>6.</w:t>
      </w:r>
      <w:r w:rsidR="00F31AE4">
        <w:rPr>
          <w:color w:val="333333"/>
          <w:sz w:val="22"/>
          <w:szCs w:val="22"/>
          <w:lang w:eastAsia="ru-RU"/>
        </w:rPr>
        <w:t>5.5</w:t>
      </w:r>
      <w:r w:rsidR="009F755E" w:rsidRPr="009F755E">
        <w:rPr>
          <w:color w:val="333333"/>
          <w:sz w:val="22"/>
          <w:szCs w:val="22"/>
          <w:lang w:eastAsia="ru-RU"/>
        </w:rPr>
        <w:t>. По результатам анализа наиболее часто встречающихся случаев нарушений обязательных требований, требований, установленных муниципальными правовыми актами, органом государственного контроля (надзора), органом муниципального контроля при необходимости обеспечивается разработка руководств по соблюдению требований, внесение в компетентные органы государственной власти, компетентные органы местного самоуправления предложений об изменении обязательных требований, требований, установленных муниципальными правовыми актами.</w:t>
      </w:r>
    </w:p>
    <w:p w:rsidR="00007795" w:rsidRDefault="00927BCB" w:rsidP="00007795">
      <w:pPr>
        <w:shd w:val="clear" w:color="auto" w:fill="FFFFFF"/>
        <w:suppressAutoHyphens w:val="0"/>
        <w:spacing w:after="255" w:line="270" w:lineRule="atLeast"/>
        <w:rPr>
          <w:color w:val="333333"/>
          <w:sz w:val="22"/>
          <w:szCs w:val="22"/>
          <w:lang w:eastAsia="ru-RU"/>
        </w:rPr>
      </w:pPr>
      <w:r>
        <w:rPr>
          <w:color w:val="333333"/>
          <w:sz w:val="22"/>
          <w:szCs w:val="22"/>
          <w:lang w:eastAsia="ru-RU"/>
        </w:rPr>
        <w:t>6.</w:t>
      </w:r>
      <w:r w:rsidR="00F31AE4">
        <w:rPr>
          <w:color w:val="333333"/>
          <w:sz w:val="22"/>
          <w:szCs w:val="22"/>
          <w:lang w:eastAsia="ru-RU"/>
        </w:rPr>
        <w:t>5.6</w:t>
      </w:r>
      <w:r w:rsidR="009F755E" w:rsidRPr="009F755E">
        <w:rPr>
          <w:color w:val="333333"/>
          <w:sz w:val="22"/>
          <w:szCs w:val="22"/>
          <w:lang w:eastAsia="ru-RU"/>
        </w:rPr>
        <w:t xml:space="preserve">. </w:t>
      </w:r>
      <w:proofErr w:type="gramStart"/>
      <w:r w:rsidR="009F755E" w:rsidRPr="009F755E">
        <w:rPr>
          <w:color w:val="333333"/>
          <w:sz w:val="22"/>
          <w:szCs w:val="22"/>
          <w:lang w:eastAsia="ru-RU"/>
        </w:rPr>
        <w:t xml:space="preserve">По итогам обобщения практики осуществления вида государственного контроля (надзора), вида муниципального контроля орган государственного контроля (надзора), орган муниципального контроля обеспечивает не реже чем один раз в год подготовку обзора практики осуществления вида государственного контроля (надзора), вида муниципального контроля с указанием проблем их осуществления, наиболее часто встречающихся случаев нарушений </w:t>
      </w:r>
      <w:r w:rsidR="009F755E" w:rsidRPr="009F755E">
        <w:rPr>
          <w:color w:val="333333"/>
          <w:sz w:val="22"/>
          <w:szCs w:val="22"/>
          <w:lang w:eastAsia="ru-RU"/>
        </w:rPr>
        <w:lastRenderedPageBreak/>
        <w:t>обязательных требований, требований, установленных муниципальными правовыми актами.</w:t>
      </w:r>
      <w:proofErr w:type="gramEnd"/>
      <w:r w:rsidR="009F755E" w:rsidRPr="009F755E">
        <w:rPr>
          <w:color w:val="333333"/>
          <w:sz w:val="22"/>
          <w:szCs w:val="22"/>
          <w:lang w:eastAsia="ru-RU"/>
        </w:rPr>
        <w:t xml:space="preserve"> Такой обзор практики подлежит размещению на официальном сайте органа государственного контроля (надзора), органа муниципального контроля в сети "Интернет".</w:t>
      </w:r>
    </w:p>
    <w:p w:rsidR="001834F8" w:rsidRPr="00007795" w:rsidRDefault="00FA13D1" w:rsidP="00007795">
      <w:pPr>
        <w:shd w:val="clear" w:color="auto" w:fill="FFFFFF"/>
        <w:suppressAutoHyphens w:val="0"/>
        <w:spacing w:after="255" w:line="270" w:lineRule="atLeast"/>
        <w:rPr>
          <w:color w:val="333333"/>
          <w:sz w:val="22"/>
          <w:szCs w:val="22"/>
          <w:lang w:eastAsia="ru-RU"/>
        </w:rPr>
      </w:pPr>
      <w:r w:rsidRPr="006F3907">
        <w:rPr>
          <w:bCs/>
          <w:sz w:val="22"/>
          <w:szCs w:val="22"/>
        </w:rPr>
        <w:t>3</w:t>
      </w:r>
      <w:r w:rsidR="001834F8" w:rsidRPr="005B6389">
        <w:rPr>
          <w:sz w:val="22"/>
          <w:szCs w:val="22"/>
          <w:lang w:eastAsia="ru-RU"/>
        </w:rPr>
        <w:t xml:space="preserve">. Обнародовать данное Постановление в специально отведенных местах  и разместить на официальном сайте администрации муниципального образования «Улу-Юльское сельское поселение» в информационно-телекоммуникационной сети  «Интернет» по адресу: </w:t>
      </w:r>
      <w:hyperlink r:id="rId8" w:history="1">
        <w:r w:rsidR="001834F8" w:rsidRPr="006F3907">
          <w:rPr>
            <w:rStyle w:val="a4"/>
            <w:bCs/>
            <w:color w:val="003399"/>
            <w:sz w:val="22"/>
            <w:szCs w:val="22"/>
            <w:u w:val="none"/>
            <w:lang w:eastAsia="ru-RU"/>
          </w:rPr>
          <w:t>http://</w:t>
        </w:r>
        <w:proofErr w:type="spellStart"/>
        <w:r w:rsidR="001834F8" w:rsidRPr="006F3907">
          <w:rPr>
            <w:rStyle w:val="a4"/>
            <w:bCs/>
            <w:color w:val="003399"/>
            <w:sz w:val="22"/>
            <w:szCs w:val="22"/>
            <w:u w:val="none"/>
            <w:lang w:val="en-US" w:eastAsia="ru-RU"/>
          </w:rPr>
          <w:t>ulusp</w:t>
        </w:r>
        <w:proofErr w:type="spellEnd"/>
        <w:r w:rsidR="001834F8" w:rsidRPr="006F3907">
          <w:rPr>
            <w:rStyle w:val="a4"/>
            <w:bCs/>
            <w:color w:val="003399"/>
            <w:sz w:val="22"/>
            <w:szCs w:val="22"/>
            <w:u w:val="none"/>
            <w:lang w:eastAsia="ru-RU"/>
          </w:rPr>
          <w:t>.</w:t>
        </w:r>
        <w:proofErr w:type="spellStart"/>
        <w:r w:rsidR="001834F8" w:rsidRPr="006F3907">
          <w:rPr>
            <w:rStyle w:val="a4"/>
            <w:bCs/>
            <w:color w:val="003399"/>
            <w:sz w:val="22"/>
            <w:szCs w:val="22"/>
            <w:u w:val="none"/>
            <w:lang w:eastAsia="ru-RU"/>
          </w:rPr>
          <w:t>ru</w:t>
        </w:r>
        <w:proofErr w:type="spellEnd"/>
      </w:hyperlink>
      <w:r w:rsidR="001834F8" w:rsidRPr="005B6389">
        <w:rPr>
          <w:bCs/>
          <w:sz w:val="22"/>
          <w:szCs w:val="22"/>
          <w:lang w:eastAsia="ru-RU"/>
        </w:rPr>
        <w:t>.</w:t>
      </w:r>
    </w:p>
    <w:p w:rsidR="001834F8" w:rsidRPr="005B6389" w:rsidRDefault="00FA13D1" w:rsidP="001834F8">
      <w:pPr>
        <w:widowControl w:val="0"/>
        <w:tabs>
          <w:tab w:val="left" w:pos="993"/>
        </w:tabs>
        <w:autoSpaceDE w:val="0"/>
        <w:jc w:val="both"/>
        <w:rPr>
          <w:sz w:val="22"/>
          <w:szCs w:val="22"/>
          <w:lang w:eastAsia="ru-RU"/>
        </w:rPr>
      </w:pPr>
      <w:r w:rsidRPr="006F3907">
        <w:rPr>
          <w:sz w:val="22"/>
          <w:szCs w:val="22"/>
          <w:lang w:eastAsia="ru-RU"/>
        </w:rPr>
        <w:t>4</w:t>
      </w:r>
      <w:r w:rsidR="001834F8" w:rsidRPr="005B6389">
        <w:rPr>
          <w:sz w:val="22"/>
          <w:szCs w:val="22"/>
          <w:lang w:eastAsia="ru-RU"/>
        </w:rPr>
        <w:t xml:space="preserve">. </w:t>
      </w:r>
      <w:proofErr w:type="gramStart"/>
      <w:r w:rsidR="001834F8" w:rsidRPr="005B6389">
        <w:rPr>
          <w:sz w:val="22"/>
          <w:szCs w:val="22"/>
          <w:lang w:eastAsia="ru-RU"/>
        </w:rPr>
        <w:t>Контроль за</w:t>
      </w:r>
      <w:proofErr w:type="gramEnd"/>
      <w:r w:rsidR="001834F8" w:rsidRPr="005B6389">
        <w:rPr>
          <w:sz w:val="22"/>
          <w:szCs w:val="22"/>
          <w:lang w:eastAsia="ru-RU"/>
        </w:rPr>
        <w:t xml:space="preserve"> исполнением данного Постановления оставляю за собой</w:t>
      </w:r>
    </w:p>
    <w:p w:rsidR="005B6389" w:rsidRPr="003D0902" w:rsidRDefault="00FA13D1" w:rsidP="005B6389">
      <w:pPr>
        <w:suppressAutoHyphens w:val="0"/>
        <w:jc w:val="both"/>
        <w:rPr>
          <w:sz w:val="22"/>
          <w:szCs w:val="22"/>
          <w:lang w:eastAsia="ru-RU"/>
        </w:rPr>
      </w:pPr>
      <w:r w:rsidRPr="006F3907">
        <w:rPr>
          <w:sz w:val="22"/>
          <w:szCs w:val="22"/>
          <w:lang w:eastAsia="ru-RU"/>
        </w:rPr>
        <w:t>5</w:t>
      </w:r>
      <w:r w:rsidR="005B6389" w:rsidRPr="003D0902">
        <w:rPr>
          <w:sz w:val="22"/>
          <w:szCs w:val="22"/>
          <w:lang w:eastAsia="ru-RU"/>
        </w:rPr>
        <w:t>.Настоящее решение  вступает в силу со дня его официального обнародования.</w:t>
      </w:r>
    </w:p>
    <w:p w:rsidR="005B6389" w:rsidRPr="003D0902" w:rsidRDefault="005B6389" w:rsidP="005B6389">
      <w:pPr>
        <w:suppressAutoHyphens w:val="0"/>
        <w:ind w:firstLine="708"/>
        <w:jc w:val="both"/>
        <w:rPr>
          <w:sz w:val="22"/>
          <w:szCs w:val="22"/>
          <w:lang w:eastAsia="ru-RU"/>
        </w:rPr>
      </w:pPr>
    </w:p>
    <w:p w:rsidR="001834F8" w:rsidRPr="005B6389" w:rsidRDefault="001834F8" w:rsidP="001834F8">
      <w:pPr>
        <w:pStyle w:val="1"/>
        <w:spacing w:after="0" w:line="240" w:lineRule="auto"/>
        <w:jc w:val="both"/>
        <w:rPr>
          <w:rFonts w:ascii="Times New Roman" w:hAnsi="Times New Roman"/>
        </w:rPr>
      </w:pPr>
    </w:p>
    <w:p w:rsidR="001834F8" w:rsidRPr="005B6389" w:rsidRDefault="001834F8" w:rsidP="001834F8">
      <w:pPr>
        <w:autoSpaceDE w:val="0"/>
        <w:rPr>
          <w:sz w:val="22"/>
          <w:szCs w:val="22"/>
        </w:rPr>
      </w:pPr>
    </w:p>
    <w:p w:rsidR="001834F8" w:rsidRPr="005B6389" w:rsidRDefault="001834F8" w:rsidP="001834F8">
      <w:pPr>
        <w:suppressAutoHyphens w:val="0"/>
        <w:jc w:val="both"/>
        <w:rPr>
          <w:sz w:val="22"/>
          <w:szCs w:val="22"/>
          <w:lang w:eastAsia="ru-RU"/>
        </w:rPr>
      </w:pPr>
      <w:r w:rsidRPr="005B6389">
        <w:rPr>
          <w:sz w:val="22"/>
          <w:szCs w:val="22"/>
          <w:lang w:eastAsia="ru-RU"/>
        </w:rPr>
        <w:t xml:space="preserve">                            Глава поселения:                                           В.А. Селиванов</w:t>
      </w:r>
    </w:p>
    <w:p w:rsidR="001834F8" w:rsidRPr="005B6389" w:rsidRDefault="001834F8" w:rsidP="001834F8">
      <w:pPr>
        <w:suppressAutoHyphens w:val="0"/>
        <w:jc w:val="both"/>
        <w:rPr>
          <w:sz w:val="22"/>
          <w:szCs w:val="22"/>
          <w:lang w:eastAsia="ru-RU"/>
        </w:rPr>
      </w:pPr>
    </w:p>
    <w:p w:rsidR="001834F8" w:rsidRPr="005B6389" w:rsidRDefault="001834F8" w:rsidP="001834F8">
      <w:pPr>
        <w:suppressAutoHyphens w:val="0"/>
        <w:jc w:val="both"/>
        <w:rPr>
          <w:sz w:val="22"/>
          <w:szCs w:val="22"/>
          <w:lang w:eastAsia="ru-RU"/>
        </w:rPr>
      </w:pPr>
    </w:p>
    <w:p w:rsidR="001834F8" w:rsidRPr="005B6389" w:rsidRDefault="001834F8" w:rsidP="001834F8">
      <w:pPr>
        <w:suppressAutoHyphens w:val="0"/>
        <w:rPr>
          <w:sz w:val="22"/>
          <w:szCs w:val="22"/>
          <w:lang w:eastAsia="ru-RU"/>
        </w:rPr>
      </w:pPr>
    </w:p>
    <w:p w:rsidR="001834F8" w:rsidRPr="005B6389" w:rsidRDefault="001834F8" w:rsidP="001834F8">
      <w:pPr>
        <w:suppressAutoHyphens w:val="0"/>
        <w:jc w:val="center"/>
        <w:rPr>
          <w:sz w:val="22"/>
          <w:szCs w:val="22"/>
          <w:lang w:eastAsia="ru-RU"/>
        </w:rPr>
      </w:pPr>
      <w:r w:rsidRPr="005B6389">
        <w:rPr>
          <w:sz w:val="22"/>
          <w:szCs w:val="22"/>
          <w:lang w:eastAsia="ru-RU"/>
        </w:rPr>
        <w:t xml:space="preserve">                                                                                        </w:t>
      </w:r>
    </w:p>
    <w:p w:rsidR="001834F8" w:rsidRPr="005B6389" w:rsidRDefault="001834F8" w:rsidP="001834F8">
      <w:pPr>
        <w:suppressAutoHyphens w:val="0"/>
        <w:jc w:val="center"/>
        <w:rPr>
          <w:sz w:val="22"/>
          <w:szCs w:val="22"/>
          <w:lang w:eastAsia="ru-RU"/>
        </w:rPr>
      </w:pPr>
    </w:p>
    <w:p w:rsidR="001834F8" w:rsidRPr="005B6389" w:rsidRDefault="001834F8" w:rsidP="001834F8">
      <w:pPr>
        <w:suppressAutoHyphens w:val="0"/>
        <w:jc w:val="center"/>
        <w:rPr>
          <w:sz w:val="22"/>
          <w:szCs w:val="22"/>
          <w:lang w:eastAsia="ru-RU"/>
        </w:rPr>
      </w:pPr>
    </w:p>
    <w:p w:rsidR="001834F8" w:rsidRPr="005B6389" w:rsidRDefault="001834F8" w:rsidP="001834F8">
      <w:pPr>
        <w:suppressAutoHyphens w:val="0"/>
        <w:jc w:val="center"/>
        <w:rPr>
          <w:sz w:val="22"/>
          <w:szCs w:val="22"/>
          <w:lang w:eastAsia="ru-RU"/>
        </w:rPr>
      </w:pPr>
    </w:p>
    <w:p w:rsidR="001834F8" w:rsidRPr="005B6389" w:rsidRDefault="001834F8" w:rsidP="001834F8">
      <w:pPr>
        <w:suppressAutoHyphens w:val="0"/>
        <w:jc w:val="center"/>
        <w:rPr>
          <w:sz w:val="22"/>
          <w:szCs w:val="22"/>
          <w:lang w:eastAsia="ru-RU"/>
        </w:rPr>
      </w:pPr>
    </w:p>
    <w:p w:rsidR="001834F8" w:rsidRPr="005B6389" w:rsidRDefault="001834F8" w:rsidP="001834F8">
      <w:pPr>
        <w:rPr>
          <w:sz w:val="22"/>
          <w:szCs w:val="22"/>
        </w:rPr>
      </w:pPr>
    </w:p>
    <w:p w:rsidR="001834F8" w:rsidRDefault="001834F8" w:rsidP="001834F8"/>
    <w:p w:rsidR="001834F8" w:rsidRDefault="001834F8" w:rsidP="001834F8"/>
    <w:p w:rsidR="001834F8" w:rsidRDefault="001834F8" w:rsidP="001834F8"/>
    <w:p w:rsidR="001834F8" w:rsidRDefault="001834F8" w:rsidP="001834F8"/>
    <w:p w:rsidR="003D0902" w:rsidRPr="003D0902" w:rsidRDefault="003D0902" w:rsidP="003D0902">
      <w:pPr>
        <w:tabs>
          <w:tab w:val="left" w:pos="1650"/>
        </w:tabs>
        <w:suppressAutoHyphens w:val="0"/>
        <w:rPr>
          <w:sz w:val="36"/>
          <w:szCs w:val="36"/>
          <w:lang w:eastAsia="ru-RU"/>
        </w:rPr>
      </w:pPr>
      <w:r w:rsidRPr="003D0902">
        <w:rPr>
          <w:sz w:val="36"/>
          <w:szCs w:val="36"/>
          <w:lang w:eastAsia="ru-RU"/>
        </w:rPr>
        <w:t xml:space="preserve">                        </w:t>
      </w:r>
    </w:p>
    <w:p w:rsidR="003D0902" w:rsidRPr="003D0902" w:rsidRDefault="003D0902" w:rsidP="003D0902">
      <w:pPr>
        <w:suppressAutoHyphens w:val="0"/>
        <w:jc w:val="both"/>
        <w:rPr>
          <w:color w:val="000000"/>
          <w:sz w:val="24"/>
          <w:szCs w:val="24"/>
          <w:lang w:eastAsia="ru-RU"/>
        </w:rPr>
      </w:pPr>
    </w:p>
    <w:p w:rsidR="003D0902" w:rsidRPr="003D0902" w:rsidRDefault="003D0902" w:rsidP="005B6389">
      <w:pPr>
        <w:suppressAutoHyphens w:val="0"/>
        <w:jc w:val="both"/>
        <w:rPr>
          <w:color w:val="000000"/>
          <w:sz w:val="24"/>
          <w:szCs w:val="24"/>
          <w:lang w:eastAsia="ru-RU"/>
        </w:rPr>
      </w:pPr>
      <w:r w:rsidRPr="003D0902">
        <w:rPr>
          <w:color w:val="000000"/>
          <w:sz w:val="24"/>
          <w:szCs w:val="24"/>
          <w:lang w:eastAsia="ru-RU"/>
        </w:rPr>
        <w:t xml:space="preserve">      </w:t>
      </w:r>
    </w:p>
    <w:p w:rsidR="003D0902" w:rsidRPr="003D0902" w:rsidRDefault="003D0902" w:rsidP="003D0902">
      <w:pPr>
        <w:suppressAutoHyphens w:val="0"/>
        <w:jc w:val="both"/>
        <w:rPr>
          <w:color w:val="000000"/>
          <w:sz w:val="24"/>
          <w:szCs w:val="24"/>
          <w:lang w:eastAsia="ru-RU"/>
        </w:rPr>
      </w:pPr>
    </w:p>
    <w:p w:rsidR="003D0902" w:rsidRPr="003D0902" w:rsidRDefault="003D0902" w:rsidP="003D0902">
      <w:pPr>
        <w:suppressAutoHyphens w:val="0"/>
        <w:jc w:val="both"/>
        <w:rPr>
          <w:color w:val="000000"/>
          <w:sz w:val="24"/>
          <w:szCs w:val="24"/>
          <w:lang w:eastAsia="ru-RU"/>
        </w:rPr>
      </w:pPr>
      <w:r w:rsidRPr="003D0902">
        <w:rPr>
          <w:color w:val="000000"/>
          <w:sz w:val="24"/>
          <w:szCs w:val="24"/>
          <w:lang w:eastAsia="ru-RU"/>
        </w:rPr>
        <w:t>.</w:t>
      </w:r>
    </w:p>
    <w:p w:rsidR="003D0902" w:rsidRPr="003D0902" w:rsidRDefault="003D0902" w:rsidP="003D0902">
      <w:pPr>
        <w:suppressAutoHyphens w:val="0"/>
        <w:rPr>
          <w:color w:val="FF6600"/>
          <w:sz w:val="24"/>
          <w:szCs w:val="24"/>
          <w:lang w:eastAsia="ru-RU"/>
        </w:rPr>
      </w:pPr>
    </w:p>
    <w:p w:rsidR="003D0902" w:rsidRPr="003D0902" w:rsidRDefault="003D0902" w:rsidP="003D0902">
      <w:pPr>
        <w:suppressAutoHyphens w:val="0"/>
        <w:rPr>
          <w:color w:val="000000"/>
          <w:sz w:val="24"/>
          <w:szCs w:val="24"/>
          <w:lang w:eastAsia="ru-RU"/>
        </w:rPr>
      </w:pPr>
    </w:p>
    <w:p w:rsidR="003D0902" w:rsidRPr="003D0902" w:rsidRDefault="003D0902" w:rsidP="003D0902">
      <w:pPr>
        <w:suppressAutoHyphens w:val="0"/>
        <w:rPr>
          <w:color w:val="000000"/>
          <w:sz w:val="24"/>
          <w:szCs w:val="24"/>
          <w:lang w:eastAsia="ru-RU"/>
        </w:rPr>
      </w:pPr>
      <w:r w:rsidRPr="003D0902">
        <w:rPr>
          <w:color w:val="000000"/>
          <w:sz w:val="24"/>
          <w:szCs w:val="24"/>
          <w:lang w:eastAsia="ru-RU"/>
        </w:rPr>
        <w:t xml:space="preserve">                            </w:t>
      </w:r>
    </w:p>
    <w:p w:rsidR="003D0902" w:rsidRPr="003D0902" w:rsidRDefault="003D0902" w:rsidP="003D0902">
      <w:pPr>
        <w:suppressAutoHyphens w:val="0"/>
        <w:rPr>
          <w:sz w:val="24"/>
          <w:szCs w:val="24"/>
          <w:lang w:eastAsia="ru-RU"/>
        </w:rPr>
      </w:pPr>
      <w:r w:rsidRPr="003D0902">
        <w:rPr>
          <w:color w:val="000000"/>
          <w:sz w:val="24"/>
          <w:szCs w:val="24"/>
          <w:lang w:eastAsia="ru-RU"/>
        </w:rPr>
        <w:t xml:space="preserve">                             </w:t>
      </w:r>
    </w:p>
    <w:p w:rsidR="003D0902" w:rsidRPr="003D0902" w:rsidRDefault="003D0902" w:rsidP="003D0902">
      <w:pPr>
        <w:suppressAutoHyphens w:val="0"/>
        <w:rPr>
          <w:color w:val="000000"/>
          <w:sz w:val="24"/>
          <w:szCs w:val="24"/>
          <w:lang w:eastAsia="ru-RU"/>
        </w:rPr>
      </w:pPr>
    </w:p>
    <w:p w:rsidR="003D0902" w:rsidRPr="003D0902" w:rsidRDefault="003D0902" w:rsidP="003D0902">
      <w:pPr>
        <w:suppressAutoHyphens w:val="0"/>
        <w:rPr>
          <w:color w:val="000000"/>
          <w:sz w:val="24"/>
          <w:szCs w:val="24"/>
          <w:lang w:eastAsia="ru-RU"/>
        </w:rPr>
      </w:pPr>
    </w:p>
    <w:p w:rsidR="003D0902" w:rsidRPr="003D0902" w:rsidRDefault="003D0902" w:rsidP="003D0902">
      <w:pPr>
        <w:suppressAutoHyphens w:val="0"/>
        <w:jc w:val="center"/>
        <w:rPr>
          <w:b/>
          <w:sz w:val="40"/>
          <w:szCs w:val="40"/>
          <w:lang w:eastAsia="ru-RU"/>
        </w:rPr>
      </w:pPr>
    </w:p>
    <w:p w:rsidR="003D0902" w:rsidRPr="003D0902" w:rsidRDefault="003D0902" w:rsidP="003D0902">
      <w:pPr>
        <w:suppressAutoHyphens w:val="0"/>
        <w:jc w:val="center"/>
        <w:rPr>
          <w:b/>
          <w:sz w:val="40"/>
          <w:szCs w:val="40"/>
          <w:lang w:eastAsia="ru-RU"/>
        </w:rPr>
      </w:pPr>
    </w:p>
    <w:p w:rsidR="003D0902" w:rsidRPr="003D0902" w:rsidRDefault="003D0902" w:rsidP="003D0902">
      <w:pPr>
        <w:suppressAutoHyphens w:val="0"/>
        <w:jc w:val="center"/>
        <w:rPr>
          <w:b/>
          <w:sz w:val="40"/>
          <w:szCs w:val="40"/>
          <w:lang w:eastAsia="ru-RU"/>
        </w:rPr>
      </w:pPr>
    </w:p>
    <w:p w:rsidR="003D0902" w:rsidRPr="003D0902" w:rsidRDefault="003D0902" w:rsidP="003D0902">
      <w:pPr>
        <w:suppressAutoHyphens w:val="0"/>
        <w:jc w:val="center"/>
        <w:rPr>
          <w:b/>
          <w:sz w:val="40"/>
          <w:szCs w:val="40"/>
          <w:lang w:eastAsia="ru-RU"/>
        </w:rPr>
      </w:pPr>
    </w:p>
    <w:p w:rsidR="003D0902" w:rsidRPr="003D0902" w:rsidRDefault="003D0902" w:rsidP="003D0902">
      <w:pPr>
        <w:suppressAutoHyphens w:val="0"/>
        <w:jc w:val="center"/>
        <w:rPr>
          <w:b/>
          <w:sz w:val="40"/>
          <w:szCs w:val="40"/>
          <w:lang w:eastAsia="ru-RU"/>
        </w:rPr>
      </w:pPr>
    </w:p>
    <w:p w:rsidR="003D0902" w:rsidRPr="003D0902" w:rsidRDefault="003D0902" w:rsidP="003D0902">
      <w:pPr>
        <w:suppressAutoHyphens w:val="0"/>
        <w:jc w:val="center"/>
        <w:rPr>
          <w:b/>
          <w:sz w:val="40"/>
          <w:szCs w:val="40"/>
          <w:lang w:eastAsia="ru-RU"/>
        </w:rPr>
      </w:pPr>
    </w:p>
    <w:p w:rsidR="003D0902" w:rsidRPr="003D0902" w:rsidRDefault="003D0902" w:rsidP="003D0902">
      <w:pPr>
        <w:suppressAutoHyphens w:val="0"/>
        <w:jc w:val="center"/>
        <w:rPr>
          <w:b/>
          <w:sz w:val="40"/>
          <w:szCs w:val="40"/>
          <w:lang w:eastAsia="ru-RU"/>
        </w:rPr>
      </w:pPr>
    </w:p>
    <w:p w:rsidR="003D0902" w:rsidRPr="003D0902" w:rsidRDefault="003D0902" w:rsidP="003D0902">
      <w:pPr>
        <w:suppressAutoHyphens w:val="0"/>
        <w:jc w:val="center"/>
        <w:rPr>
          <w:b/>
          <w:sz w:val="40"/>
          <w:szCs w:val="40"/>
          <w:lang w:eastAsia="ru-RU"/>
        </w:rPr>
      </w:pPr>
    </w:p>
    <w:p w:rsidR="003D0902" w:rsidRPr="003D0902" w:rsidRDefault="003D0902" w:rsidP="003D0902">
      <w:pPr>
        <w:suppressAutoHyphens w:val="0"/>
        <w:jc w:val="center"/>
        <w:rPr>
          <w:b/>
          <w:sz w:val="40"/>
          <w:szCs w:val="40"/>
          <w:lang w:eastAsia="ru-RU"/>
        </w:rPr>
      </w:pPr>
    </w:p>
    <w:sectPr w:rsidR="003D0902" w:rsidRPr="003D09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124"/>
    <w:rsid w:val="00007795"/>
    <w:rsid w:val="000A559F"/>
    <w:rsid w:val="001678DC"/>
    <w:rsid w:val="001834F8"/>
    <w:rsid w:val="001A04F9"/>
    <w:rsid w:val="00261B7E"/>
    <w:rsid w:val="002662CC"/>
    <w:rsid w:val="00276124"/>
    <w:rsid w:val="002A763E"/>
    <w:rsid w:val="003D0902"/>
    <w:rsid w:val="005A4D6F"/>
    <w:rsid w:val="005B6389"/>
    <w:rsid w:val="006C2AC0"/>
    <w:rsid w:val="006F3907"/>
    <w:rsid w:val="008257BF"/>
    <w:rsid w:val="008917EA"/>
    <w:rsid w:val="008E72D5"/>
    <w:rsid w:val="0090654F"/>
    <w:rsid w:val="00926F05"/>
    <w:rsid w:val="00927BCB"/>
    <w:rsid w:val="00982214"/>
    <w:rsid w:val="009B0D50"/>
    <w:rsid w:val="009F755E"/>
    <w:rsid w:val="00B30200"/>
    <w:rsid w:val="00BC5202"/>
    <w:rsid w:val="00D31E2C"/>
    <w:rsid w:val="00D34F8E"/>
    <w:rsid w:val="00D36CBF"/>
    <w:rsid w:val="00E74C31"/>
    <w:rsid w:val="00E75EF6"/>
    <w:rsid w:val="00EA496C"/>
    <w:rsid w:val="00F24C81"/>
    <w:rsid w:val="00F31AE4"/>
    <w:rsid w:val="00F34FC1"/>
    <w:rsid w:val="00F65F1A"/>
    <w:rsid w:val="00F814EA"/>
    <w:rsid w:val="00FA13D1"/>
    <w:rsid w:val="00FB6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4F8"/>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4F8"/>
    <w:pPr>
      <w:ind w:left="720"/>
      <w:contextualSpacing/>
    </w:pPr>
  </w:style>
  <w:style w:type="paragraph" w:customStyle="1" w:styleId="1">
    <w:name w:val="Обычный1"/>
    <w:uiPriority w:val="99"/>
    <w:rsid w:val="001834F8"/>
    <w:pPr>
      <w:suppressAutoHyphens/>
    </w:pPr>
    <w:rPr>
      <w:rFonts w:ascii="Calibri" w:eastAsia="SimSun" w:hAnsi="Calibri" w:cs="Times New Roman"/>
      <w:color w:val="00000A"/>
      <w:lang w:eastAsia="ru-RU"/>
    </w:rPr>
  </w:style>
  <w:style w:type="character" w:styleId="a4">
    <w:name w:val="Hyperlink"/>
    <w:basedOn w:val="a0"/>
    <w:uiPriority w:val="99"/>
    <w:semiHidden/>
    <w:unhideWhenUsed/>
    <w:rsid w:val="001834F8"/>
    <w:rPr>
      <w:color w:val="0000FF"/>
      <w:u w:val="single"/>
    </w:rPr>
  </w:style>
  <w:style w:type="paragraph" w:styleId="a5">
    <w:name w:val="Balloon Text"/>
    <w:basedOn w:val="a"/>
    <w:link w:val="a6"/>
    <w:uiPriority w:val="99"/>
    <w:semiHidden/>
    <w:unhideWhenUsed/>
    <w:rsid w:val="00F814EA"/>
    <w:rPr>
      <w:rFonts w:ascii="Tahoma" w:hAnsi="Tahoma" w:cs="Tahoma"/>
      <w:sz w:val="16"/>
      <w:szCs w:val="16"/>
    </w:rPr>
  </w:style>
  <w:style w:type="character" w:customStyle="1" w:styleId="a6">
    <w:name w:val="Текст выноски Знак"/>
    <w:basedOn w:val="a0"/>
    <w:link w:val="a5"/>
    <w:uiPriority w:val="99"/>
    <w:semiHidden/>
    <w:rsid w:val="00F814EA"/>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4F8"/>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4F8"/>
    <w:pPr>
      <w:ind w:left="720"/>
      <w:contextualSpacing/>
    </w:pPr>
  </w:style>
  <w:style w:type="paragraph" w:customStyle="1" w:styleId="1">
    <w:name w:val="Обычный1"/>
    <w:uiPriority w:val="99"/>
    <w:rsid w:val="001834F8"/>
    <w:pPr>
      <w:suppressAutoHyphens/>
    </w:pPr>
    <w:rPr>
      <w:rFonts w:ascii="Calibri" w:eastAsia="SimSun" w:hAnsi="Calibri" w:cs="Times New Roman"/>
      <w:color w:val="00000A"/>
      <w:lang w:eastAsia="ru-RU"/>
    </w:rPr>
  </w:style>
  <w:style w:type="character" w:styleId="a4">
    <w:name w:val="Hyperlink"/>
    <w:basedOn w:val="a0"/>
    <w:uiPriority w:val="99"/>
    <w:semiHidden/>
    <w:unhideWhenUsed/>
    <w:rsid w:val="001834F8"/>
    <w:rPr>
      <w:color w:val="0000FF"/>
      <w:u w:val="single"/>
    </w:rPr>
  </w:style>
  <w:style w:type="paragraph" w:styleId="a5">
    <w:name w:val="Balloon Text"/>
    <w:basedOn w:val="a"/>
    <w:link w:val="a6"/>
    <w:uiPriority w:val="99"/>
    <w:semiHidden/>
    <w:unhideWhenUsed/>
    <w:rsid w:val="00F814EA"/>
    <w:rPr>
      <w:rFonts w:ascii="Tahoma" w:hAnsi="Tahoma" w:cs="Tahoma"/>
      <w:sz w:val="16"/>
      <w:szCs w:val="16"/>
    </w:rPr>
  </w:style>
  <w:style w:type="character" w:customStyle="1" w:styleId="a6">
    <w:name w:val="Текст выноски Знак"/>
    <w:basedOn w:val="a0"/>
    <w:link w:val="a5"/>
    <w:uiPriority w:val="99"/>
    <w:semiHidden/>
    <w:rsid w:val="00F814EA"/>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76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lusp.ru/" TargetMode="External"/><Relationship Id="rId3" Type="http://schemas.microsoft.com/office/2007/relationships/stylesWithEffects" Target="stylesWithEffects.xml"/><Relationship Id="rId7" Type="http://schemas.openxmlformats.org/officeDocument/2006/relationships/hyperlink" Target="https://www.garant.ru/products/ipo/prime/doc/720401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ru/products/ipo/prime/doc/7204016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3588</Words>
  <Characters>20456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34</cp:revision>
  <cp:lastPrinted>2019-04-09T04:15:00Z</cp:lastPrinted>
  <dcterms:created xsi:type="dcterms:W3CDTF">2019-03-05T03:58:00Z</dcterms:created>
  <dcterms:modified xsi:type="dcterms:W3CDTF">2019-04-09T04:17:00Z</dcterms:modified>
</cp:coreProperties>
</file>