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A0" w:rsidRDefault="000865A0" w:rsidP="000865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Томская область</w:t>
      </w:r>
    </w:p>
    <w:p w:rsidR="000865A0" w:rsidRDefault="000865A0" w:rsidP="000865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Первомайский район</w:t>
      </w:r>
    </w:p>
    <w:p w:rsidR="000865A0" w:rsidRDefault="000865A0" w:rsidP="000865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Улу-Юльского  сельского поселения</w:t>
      </w:r>
    </w:p>
    <w:p w:rsidR="000865A0" w:rsidRDefault="000865A0" w:rsidP="000865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0865A0" w:rsidRDefault="000865A0" w:rsidP="000865A0"/>
    <w:p w:rsidR="000865A0" w:rsidRDefault="000865A0" w:rsidP="000865A0">
      <w:pPr>
        <w:tabs>
          <w:tab w:val="left" w:pos="363"/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  <w:t>23.05.2025 г                                                                                                   №12</w:t>
      </w:r>
      <w:r>
        <w:rPr>
          <w:sz w:val="28"/>
          <w:szCs w:val="28"/>
        </w:rPr>
        <w:tab/>
      </w:r>
    </w:p>
    <w:p w:rsidR="000865A0" w:rsidRDefault="000865A0" w:rsidP="000865A0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лу-Юл</w:t>
      </w:r>
    </w:p>
    <w:p w:rsidR="00494E28" w:rsidRDefault="00494E28" w:rsidP="00494E28"/>
    <w:p w:rsidR="00494E28" w:rsidRDefault="00494E28" w:rsidP="00494E28">
      <w:pPr>
        <w:jc w:val="center"/>
      </w:pPr>
      <w:r>
        <w:t>Об утверждении отчета об исполнении</w:t>
      </w:r>
    </w:p>
    <w:p w:rsidR="00494E28" w:rsidRDefault="00494E28" w:rsidP="00494E28">
      <w:pPr>
        <w:jc w:val="center"/>
      </w:pPr>
      <w:r>
        <w:t>местного бюджета администрации муниципального</w:t>
      </w:r>
    </w:p>
    <w:p w:rsidR="00494E28" w:rsidRDefault="00494E28" w:rsidP="00494E28">
      <w:pPr>
        <w:jc w:val="center"/>
      </w:pPr>
      <w:r>
        <w:t>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494E28" w:rsidRDefault="00494E28" w:rsidP="00494E28">
      <w:pPr>
        <w:jc w:val="center"/>
      </w:pPr>
      <w:r>
        <w:t>за 2024 года.</w:t>
      </w:r>
    </w:p>
    <w:p w:rsidR="00494E28" w:rsidRDefault="00494E28" w:rsidP="00494E28"/>
    <w:p w:rsidR="00494E28" w:rsidRDefault="00494E28" w:rsidP="00494E28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за 2024 года,</w:t>
      </w:r>
    </w:p>
    <w:p w:rsidR="00494E28" w:rsidRDefault="00494E28" w:rsidP="00494E28"/>
    <w:p w:rsidR="00494E28" w:rsidRDefault="00494E28" w:rsidP="00494E28">
      <w:pPr>
        <w:rPr>
          <w:b/>
        </w:rPr>
      </w:pPr>
      <w:r>
        <w:rPr>
          <w:b/>
        </w:rPr>
        <w:t>ПОСТАНОВЛЯЮ:</w:t>
      </w:r>
    </w:p>
    <w:p w:rsidR="00494E28" w:rsidRDefault="00494E28" w:rsidP="00494E28"/>
    <w:p w:rsidR="00494E28" w:rsidRDefault="00494E28" w:rsidP="00494E28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494E28" w:rsidRDefault="00494E28" w:rsidP="00494E28">
      <w:pPr>
        <w:ind w:left="360"/>
        <w:jc w:val="both"/>
      </w:pPr>
      <w:r>
        <w:t>муниципального образования «</w:t>
      </w:r>
      <w:proofErr w:type="spellStart"/>
      <w:r>
        <w:t>Улу-Юльское</w:t>
      </w:r>
      <w:proofErr w:type="spellEnd"/>
      <w:r>
        <w:t xml:space="preserve">  сельское  поселение» за 2024 года  с  общим  объемом  дохода  13 175 300,41 рублей, общим объемом расходов   12 656 067,68 рублей, профицит бюджета 519 232,73 рубля согласно Приложениям:</w:t>
      </w:r>
    </w:p>
    <w:p w:rsidR="00494E28" w:rsidRDefault="00494E28" w:rsidP="00494E28">
      <w:pPr>
        <w:ind w:left="420"/>
        <w:jc w:val="both"/>
      </w:pPr>
      <w:r>
        <w:t>- доходы местного бюджета по кодам классификации доходов бюджета за 2024 год, приложение 1;</w:t>
      </w:r>
    </w:p>
    <w:p w:rsidR="00494E28" w:rsidRDefault="00494E28" w:rsidP="00494E28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2024 года, приложение 2;</w:t>
      </w:r>
    </w:p>
    <w:p w:rsidR="00494E28" w:rsidRDefault="00494E28" w:rsidP="00494E28">
      <w:pPr>
        <w:ind w:left="420"/>
        <w:jc w:val="both"/>
      </w:pPr>
      <w:r>
        <w:t>- расходы местного бюджета по разделам и подраздела классификации расходов бюджета за 2024 года, приложение 3;</w:t>
      </w:r>
    </w:p>
    <w:p w:rsidR="00494E28" w:rsidRDefault="00494E28" w:rsidP="00494E28">
      <w:pPr>
        <w:ind w:left="420"/>
        <w:jc w:val="both"/>
      </w:pPr>
      <w:r>
        <w:t>- источников финансирования дефицита местного бюджета по коде классификации источников финансирования дефицита бюджета за 2024 года, приложение 4;</w:t>
      </w:r>
    </w:p>
    <w:p w:rsidR="00494E28" w:rsidRDefault="00494E28" w:rsidP="00494E28">
      <w:pPr>
        <w:ind w:left="420"/>
        <w:jc w:val="both"/>
      </w:pPr>
      <w:r>
        <w:t>- отчет о расходовании резервного фонда администрации Улу-Юльского сельского поселения за 2024 года, приложение 5;</w:t>
      </w:r>
    </w:p>
    <w:p w:rsidR="00494E28" w:rsidRDefault="00494E28" w:rsidP="00494E28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местах- библиотеках населенных пунктов и разместить на официальном сайте муниципального образования в сети Интернет по адресу: ulusp.ru.</w:t>
      </w:r>
    </w:p>
    <w:p w:rsidR="00494E28" w:rsidRDefault="00494E28" w:rsidP="00494E28">
      <w:pPr>
        <w:numPr>
          <w:ilvl w:val="0"/>
          <w:numId w:val="2"/>
        </w:numPr>
        <w:jc w:val="both"/>
      </w:pPr>
      <w:r>
        <w:rPr>
          <w:color w:val="000000"/>
        </w:rPr>
        <w:t>Контроль за исполнением настоящего постановления возложить на ведущего специалиста Н.М Вершинину.</w:t>
      </w:r>
    </w:p>
    <w:p w:rsidR="00494E28" w:rsidRDefault="00494E28" w:rsidP="00494E28"/>
    <w:p w:rsidR="00494E28" w:rsidRDefault="00494E28" w:rsidP="00494E28"/>
    <w:p w:rsidR="00494E28" w:rsidRDefault="00494E28" w:rsidP="00494E28"/>
    <w:p w:rsidR="000865A0" w:rsidRDefault="000865A0" w:rsidP="000865A0">
      <w:pPr>
        <w:rPr>
          <w:sz w:val="26"/>
          <w:szCs w:val="26"/>
        </w:rPr>
      </w:pPr>
    </w:p>
    <w:p w:rsidR="000865A0" w:rsidRPr="000865A0" w:rsidRDefault="000865A0" w:rsidP="000865A0">
      <w:pPr>
        <w:tabs>
          <w:tab w:val="left" w:pos="7290"/>
        </w:tabs>
        <w:spacing w:line="240" w:lineRule="exact"/>
        <w:jc w:val="both"/>
      </w:pPr>
      <w:r w:rsidRPr="000865A0">
        <w:t xml:space="preserve">Глава муниципального образования </w:t>
      </w:r>
    </w:p>
    <w:p w:rsidR="000865A0" w:rsidRPr="000865A0" w:rsidRDefault="000865A0" w:rsidP="000865A0">
      <w:pPr>
        <w:tabs>
          <w:tab w:val="left" w:pos="7290"/>
        </w:tabs>
        <w:spacing w:line="240" w:lineRule="exact"/>
        <w:jc w:val="both"/>
      </w:pPr>
      <w:r w:rsidRPr="000865A0">
        <w:t>«</w:t>
      </w:r>
      <w:proofErr w:type="spellStart"/>
      <w:r w:rsidRPr="000865A0">
        <w:t>Улу-Юльское</w:t>
      </w:r>
      <w:proofErr w:type="spellEnd"/>
      <w:r w:rsidRPr="000865A0">
        <w:t xml:space="preserve"> сельское поселение»   </w:t>
      </w:r>
      <w:r w:rsidRPr="000865A0">
        <w:tab/>
        <w:t xml:space="preserve"> Ю.В Сухих</w:t>
      </w:r>
    </w:p>
    <w:p w:rsidR="00494E28" w:rsidRDefault="00494E28" w:rsidP="00494E28">
      <w:pPr>
        <w:rPr>
          <w:sz w:val="20"/>
          <w:szCs w:val="20"/>
        </w:rPr>
      </w:pPr>
    </w:p>
    <w:p w:rsidR="00494E28" w:rsidRDefault="00494E28" w:rsidP="00494E28">
      <w:pPr>
        <w:rPr>
          <w:sz w:val="20"/>
          <w:szCs w:val="20"/>
        </w:rPr>
      </w:pPr>
    </w:p>
    <w:p w:rsidR="00494E28" w:rsidRDefault="00494E28" w:rsidP="00494E28">
      <w:pPr>
        <w:rPr>
          <w:sz w:val="20"/>
          <w:szCs w:val="20"/>
        </w:rPr>
      </w:pPr>
    </w:p>
    <w:p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Вершинина</w:t>
      </w:r>
    </w:p>
    <w:p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Наталья Михайловна</w:t>
      </w:r>
    </w:p>
    <w:p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44-3-70</w:t>
      </w:r>
    </w:p>
    <w:p w:rsidR="00F12C76" w:rsidRDefault="00F12C76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2261"/>
        <w:gridCol w:w="3329"/>
        <w:gridCol w:w="1360"/>
        <w:gridCol w:w="1361"/>
        <w:gridCol w:w="910"/>
      </w:tblGrid>
      <w:tr w:rsidR="000865A0" w:rsidTr="000865A0">
        <w:trPr>
          <w:trHeight w:val="871"/>
        </w:trPr>
        <w:tc>
          <w:tcPr>
            <w:tcW w:w="9221" w:type="dxa"/>
            <w:gridSpan w:val="5"/>
            <w:tcBorders>
              <w:top w:val="nil"/>
              <w:left w:val="nil"/>
              <w:right w:val="nil"/>
            </w:tcBorders>
          </w:tcPr>
          <w:p w:rsidR="000865A0" w:rsidRDefault="000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1</w:t>
            </w:r>
          </w:p>
          <w:p w:rsidR="000865A0" w:rsidRDefault="000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Улу-Юльского сельского поселения №12 от 23.05.2025</w:t>
            </w:r>
          </w:p>
          <w:p w:rsidR="000865A0" w:rsidRDefault="000865A0" w:rsidP="00F61A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4E28" w:rsidTr="000865A0">
        <w:trPr>
          <w:trHeight w:val="761"/>
        </w:trPr>
        <w:tc>
          <w:tcPr>
            <w:tcW w:w="9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местного бюджета по кодам  классификации доходов бюджета за                 2024 года</w:t>
            </w:r>
          </w:p>
        </w:tc>
      </w:tr>
      <w:tr w:rsidR="00494E28" w:rsidTr="00494E28"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494E28" w:rsidTr="00494E28">
        <w:trPr>
          <w:trHeight w:val="60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 РФ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План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494E28" w:rsidTr="00494E28">
        <w:trPr>
          <w:trHeight w:val="142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94E28" w:rsidTr="00494E28"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94E28" w:rsidTr="00494E28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3 651 980,00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3 867 537,23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105,9</w:t>
            </w:r>
          </w:p>
        </w:tc>
      </w:tr>
      <w:tr w:rsidR="00494E28" w:rsidTr="00494E28">
        <w:trPr>
          <w:trHeight w:val="25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3 243 000,00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3 458 251,90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106,6</w:t>
            </w:r>
          </w:p>
        </w:tc>
      </w:tr>
      <w:tr w:rsidR="00494E28" w:rsidTr="00494E28">
        <w:trPr>
          <w:trHeight w:val="51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1 850 000,00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1 946 575,65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105,2</w:t>
            </w:r>
          </w:p>
        </w:tc>
      </w:tr>
      <w:tr w:rsidR="00494E28" w:rsidTr="00494E28">
        <w:trPr>
          <w:trHeight w:val="68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981 000,00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1 019 888,02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</w:tr>
      <w:tr w:rsidR="00494E28" w:rsidTr="00494E28"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956 1 05 03010 01 0000 110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494E28" w:rsidTr="00494E28">
        <w:trPr>
          <w:trHeight w:val="6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317 300,90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117,5</w:t>
            </w:r>
          </w:p>
        </w:tc>
      </w:tr>
      <w:tr w:rsidR="00494E28" w:rsidTr="00494E28">
        <w:trPr>
          <w:trHeight w:val="45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182 1 06 06000 00 0000 110    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174 487,33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122,9</w:t>
            </w:r>
          </w:p>
        </w:tc>
      </w:tr>
      <w:tr w:rsidR="00494E28" w:rsidTr="00494E28"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956 1 08 04020 01 0000 110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494E28" w:rsidTr="00494E28">
        <w:trPr>
          <w:trHeight w:val="39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408 980,00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409 285,33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100,1</w:t>
            </w:r>
          </w:p>
        </w:tc>
      </w:tr>
      <w:tr w:rsidR="00494E28" w:rsidTr="00494E28">
        <w:trPr>
          <w:trHeight w:val="7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105 480,00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105 785,33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100,3</w:t>
            </w:r>
          </w:p>
        </w:tc>
      </w:tr>
      <w:tr w:rsidR="00494E28" w:rsidTr="00494E28">
        <w:trPr>
          <w:trHeight w:val="167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956 1 11 05025 10 0000 120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216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956 1 11 09000 00 0000 120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105 305,33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100,3</w:t>
            </w:r>
          </w:p>
        </w:tc>
      </w:tr>
      <w:tr w:rsidR="00494E28" w:rsidTr="00494E28">
        <w:trPr>
          <w:trHeight w:val="87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68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956 1 13 02000 00 0000 130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494E28" w:rsidTr="00494E28"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956 1 17 00000 00 0000 000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494E28" w:rsidTr="00494E28">
        <w:trPr>
          <w:trHeight w:val="69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956 1 16 00000 00 0000 000</w:t>
            </w:r>
          </w:p>
        </w:tc>
        <w:tc>
          <w:tcPr>
            <w:tcW w:w="3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13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956 1 16 02020 00 0000 140</w:t>
            </w: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956 2 00 00000 00 0000 000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Безвозмездное поступление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15 433 729,23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9 307 763,18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60,3</w:t>
            </w:r>
          </w:p>
        </w:tc>
      </w:tr>
      <w:tr w:rsidR="00494E28" w:rsidTr="00494E28">
        <w:trPr>
          <w:trHeight w:val="64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956 2 02 15001 10 0000 151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4 116 000,00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4 116 000,00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90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956 2 02 35118 10 0000 151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437 700,00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437 700,00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56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956 2 02 49999 10 0000 151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10 880 029,23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4 754 063,18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43,7</w:t>
            </w:r>
          </w:p>
        </w:tc>
      </w:tr>
      <w:tr w:rsidR="00494E28" w:rsidTr="00494E28">
        <w:trPr>
          <w:trHeight w:val="79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12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 поселений (обеспечение доступа к воде питьевого качества населения сельских территорий)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66 100,00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66 100,00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183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 поселений (проведение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864 535,91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864 535,91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2369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капитальный ремонт и (или) ремонт автомобильных дорог общего пользования местного значения в рамках государственной программы "Развитие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трнспортной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инфраструктуры в Томской области" Администрации муниципального образования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сельское поселение"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3 024 283,32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2 839 027,27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93,9</w:t>
            </w:r>
          </w:p>
        </w:tc>
      </w:tr>
      <w:tr w:rsidR="00494E28" w:rsidTr="00494E28">
        <w:trPr>
          <w:trHeight w:val="190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на компенсацию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свернормативных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и недополученных (выдающих) доходов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казывающих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коммунальные услуги.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5 940 710,00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94E28" w:rsidTr="00494E28">
        <w:trPr>
          <w:trHeight w:val="125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912 100,00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912 100,00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мероприятия по подготовке объектов коммунального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хозяйства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 работе в отопительный период  на 2017 год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494E28" w:rsidTr="00494E28">
        <w:trPr>
          <w:trHeight w:val="69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22 300,00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22 300,00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94E28" w:rsidTr="00494E28">
        <w:trPr>
          <w:trHeight w:val="52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19 085 709,23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13 175 300,41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69,0</w:t>
            </w:r>
          </w:p>
        </w:tc>
      </w:tr>
    </w:tbl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0865A0" w:rsidRDefault="000865A0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p w:rsidR="00494E28" w:rsidRDefault="00494E28" w:rsidP="006C0B77">
      <w:pPr>
        <w:ind w:firstLine="709"/>
        <w:jc w:val="both"/>
      </w:pPr>
    </w:p>
    <w:tbl>
      <w:tblPr>
        <w:tblW w:w="10227" w:type="dxa"/>
        <w:tblInd w:w="-284" w:type="dxa"/>
        <w:tblLayout w:type="fixed"/>
        <w:tblLook w:val="04A0"/>
      </w:tblPr>
      <w:tblGrid>
        <w:gridCol w:w="3253"/>
        <w:gridCol w:w="566"/>
        <w:gridCol w:w="520"/>
        <w:gridCol w:w="520"/>
        <w:gridCol w:w="1299"/>
        <w:gridCol w:w="617"/>
        <w:gridCol w:w="1295"/>
        <w:gridCol w:w="1284"/>
        <w:gridCol w:w="843"/>
        <w:gridCol w:w="30"/>
      </w:tblGrid>
      <w:tr w:rsidR="000865A0" w:rsidTr="00BD381D">
        <w:trPr>
          <w:gridAfter w:val="1"/>
          <w:wAfter w:w="30" w:type="dxa"/>
          <w:trHeight w:val="1453"/>
        </w:trPr>
        <w:tc>
          <w:tcPr>
            <w:tcW w:w="101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A0" w:rsidRDefault="000865A0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bookmarkStart w:id="0" w:name="RANGE!A1:I230"/>
            <w:bookmarkEnd w:id="0"/>
            <w:r>
              <w:rPr>
                <w:rFonts w:ascii="Arial" w:hAnsi="Arial" w:cs="Arial"/>
              </w:rPr>
              <w:lastRenderedPageBreak/>
              <w:t>Приложение 2</w:t>
            </w:r>
          </w:p>
          <w:p w:rsidR="000865A0" w:rsidRDefault="000865A0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  Совета</w:t>
            </w:r>
          </w:p>
          <w:p w:rsidR="000865A0" w:rsidRDefault="000865A0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Улу-Юльского сельского поселения</w:t>
            </w:r>
          </w:p>
          <w:p w:rsidR="000865A0" w:rsidRDefault="000865A0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23.05.2025г  № 12</w:t>
            </w:r>
          </w:p>
        </w:tc>
      </w:tr>
      <w:tr w:rsidR="00494E28" w:rsidTr="00494E28">
        <w:trPr>
          <w:trHeight w:val="1035"/>
        </w:trPr>
        <w:tc>
          <w:tcPr>
            <w:tcW w:w="10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Расходы местного бюджета по ведомственной структуре расходов соответствующего бюджета за  2024 года</w:t>
            </w:r>
          </w:p>
        </w:tc>
      </w:tr>
      <w:tr w:rsidR="00494E28" w:rsidTr="000865A0">
        <w:trPr>
          <w:gridAfter w:val="1"/>
          <w:wAfter w:w="30" w:type="dxa"/>
          <w:trHeight w:val="26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94E28" w:rsidTr="000865A0">
        <w:trPr>
          <w:gridAfter w:val="1"/>
          <w:wAfter w:w="30" w:type="dxa"/>
          <w:trHeight w:val="76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right="-196" w:firstLine="2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94E28" w:rsidTr="000865A0">
        <w:trPr>
          <w:gridAfter w:val="1"/>
          <w:wAfter w:w="30" w:type="dxa"/>
          <w:trHeight w:val="249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E28" w:rsidTr="000865A0">
        <w:trPr>
          <w:gridAfter w:val="1"/>
          <w:wAfter w:w="30" w:type="dxa"/>
          <w:trHeight w:val="472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"</w:t>
            </w:r>
            <w:proofErr w:type="spellStart"/>
            <w:r>
              <w:rPr>
                <w:b/>
                <w:bCs/>
                <w:sz w:val="18"/>
                <w:szCs w:val="18"/>
              </w:rPr>
              <w:t>Улу-Юльское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4E28" w:rsidTr="000865A0">
        <w:trPr>
          <w:gridAfter w:val="1"/>
          <w:wAfter w:w="30" w:type="dxa"/>
          <w:trHeight w:val="52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6 249 523,27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6 249 523,27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8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1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61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642 931,13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642 931,13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1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192 957,20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192 957,20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6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41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8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2 964 798,24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2 964 798,24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50 636,33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50 636,33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15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880 924,54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880 924,54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849 080,11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849 080,11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22 660,57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22 660,57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3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0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4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8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4E28" w:rsidTr="000865A0">
        <w:trPr>
          <w:gridAfter w:val="1"/>
          <w:wAfter w:w="30" w:type="dxa"/>
          <w:trHeight w:val="3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7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45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5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1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3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98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369 483,67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369 483,67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44 204,07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44 204,07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325 275,58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325 275,58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9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437 700,00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3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17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3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7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329 208,91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329 208,91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05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99 421,09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99 421,09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4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2125100180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3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4 258 903,20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4 063 902,89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494E28" w:rsidTr="000865A0">
        <w:trPr>
          <w:gridAfter w:val="1"/>
          <w:wAfter w:w="30" w:type="dxa"/>
          <w:trHeight w:val="60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4 258 903,20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4 063 902,89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494E28" w:rsidTr="000865A0">
        <w:trPr>
          <w:gridAfter w:val="1"/>
          <w:wAfter w:w="30" w:type="dxa"/>
          <w:trHeight w:val="52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:rsidTr="000865A0">
        <w:trPr>
          <w:gridAfter w:val="1"/>
          <w:wAfter w:w="30" w:type="dxa"/>
          <w:trHeight w:val="78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:rsidTr="000865A0">
        <w:trPr>
          <w:gridAfter w:val="1"/>
          <w:wAfter w:w="30" w:type="dxa"/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:rsidTr="000865A0">
        <w:trPr>
          <w:gridAfter w:val="1"/>
          <w:wAfter w:w="30" w:type="dxa"/>
          <w:trHeight w:val="112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1 234 619,88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1 224 875,62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494E28" w:rsidTr="000865A0">
        <w:trPr>
          <w:gridAfter w:val="1"/>
          <w:wAfter w:w="30" w:type="dxa"/>
          <w:trHeight w:val="13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</w:t>
            </w:r>
            <w:r>
              <w:rPr>
                <w:sz w:val="20"/>
                <w:szCs w:val="20"/>
              </w:rPr>
              <w:lastRenderedPageBreak/>
              <w:t>деятельности в соответствии с законодательством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1 075 447,07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1 075 447,07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5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1 029 352,66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1 029 352,66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4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46 094,41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46 094,41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9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159 172,81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149 428,55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159 172,81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149 428,55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7 798 451,52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1 857 741,52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494E28" w:rsidTr="000865A0">
        <w:trPr>
          <w:gridAfter w:val="1"/>
          <w:wAfter w:w="30" w:type="dxa"/>
          <w:trHeight w:val="2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7"/>
        </w:trPr>
        <w:tc>
          <w:tcPr>
            <w:tcW w:w="325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3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7 598 975,45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1 658 265,45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sz w:val="20"/>
                <w:szCs w:val="20"/>
              </w:rPr>
              <w:t>топливно</w:t>
            </w:r>
            <w:proofErr w:type="spellEnd"/>
            <w:r>
              <w:rPr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112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48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74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25"/>
        </w:trPr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lastRenderedPageBreak/>
              <w:t xml:space="preserve">Реализация мероприятий по обеспечению доступа к воде питьевого </w:t>
            </w:r>
            <w:proofErr w:type="spellStart"/>
            <w:r>
              <w:rPr>
                <w:color w:val="26282F"/>
                <w:sz w:val="20"/>
                <w:szCs w:val="20"/>
              </w:rPr>
              <w:t>еачества</w:t>
            </w:r>
            <w:proofErr w:type="spellEnd"/>
            <w:r>
              <w:rPr>
                <w:color w:val="26282F"/>
                <w:sz w:val="20"/>
                <w:szCs w:val="20"/>
              </w:rPr>
              <w:t xml:space="preserve"> населения сельских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60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6 645 090,20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704 380,20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494E28" w:rsidTr="000865A0">
        <w:trPr>
          <w:gridAfter w:val="1"/>
          <w:wAfter w:w="30" w:type="dxa"/>
          <w:trHeight w:val="52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6 645 090,20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704 380,20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494E28" w:rsidTr="000865A0">
        <w:trPr>
          <w:gridAfter w:val="1"/>
          <w:wAfter w:w="30" w:type="dxa"/>
          <w:trHeight w:val="52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1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64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98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9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2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проектов, выдвигаемых муниципальными образованиями Томской области за счет средств населения (капитальный ремонт водонапорной башни по адресу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льмяково</w:t>
            </w:r>
            <w:proofErr w:type="spellEnd"/>
            <w:r>
              <w:rPr>
                <w:sz w:val="20"/>
                <w:szCs w:val="20"/>
              </w:rPr>
              <w:t>, на расстоянии 250 м на северо-запад от Дома культуры)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12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>
              <w:rPr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организаций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казывающих</w:t>
            </w:r>
            <w:proofErr w:type="spellEnd"/>
            <w:r>
              <w:rPr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E28" w:rsidTr="000865A0">
        <w:trPr>
          <w:gridAfter w:val="1"/>
          <w:wAfter w:w="30" w:type="dxa"/>
          <w:trHeight w:val="1349"/>
        </w:trPr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28" w:rsidRDefault="00494E28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E28" w:rsidTr="000865A0">
        <w:trPr>
          <w:gridAfter w:val="1"/>
          <w:wAfter w:w="30" w:type="dxa"/>
          <w:trHeight w:val="49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5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39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61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41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6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утилизации переработки бытовых  промышленных отходов (ТБО)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1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>
              <w:rPr>
                <w:sz w:val="20"/>
                <w:szCs w:val="20"/>
              </w:rPr>
              <w:t>адресу:Российская</w:t>
            </w:r>
            <w:proofErr w:type="spellEnd"/>
            <w:r>
              <w:rPr>
                <w:sz w:val="20"/>
                <w:szCs w:val="20"/>
              </w:rPr>
              <w:t xml:space="preserve"> Федерация, 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ргат-Юл</w:t>
            </w:r>
            <w:proofErr w:type="spellEnd"/>
            <w:r>
              <w:rPr>
                <w:sz w:val="20"/>
                <w:szCs w:val="20"/>
              </w:rPr>
              <w:t>, ул. Комсомольская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:rsidTr="000865A0">
        <w:trPr>
          <w:gridAfter w:val="1"/>
          <w:wAfter w:w="30" w:type="dxa"/>
          <w:trHeight w:val="9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40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3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5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139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Выдача акта освидетельствования проведения основных работ по строительству (</w:t>
            </w:r>
            <w:proofErr w:type="spellStart"/>
            <w:r>
              <w:rPr>
                <w:sz w:val="20"/>
                <w:szCs w:val="20"/>
              </w:rPr>
              <w:t>реконсторукции</w:t>
            </w:r>
            <w:proofErr w:type="spellEnd"/>
            <w:r>
              <w:rPr>
                <w:sz w:val="20"/>
                <w:szCs w:val="20"/>
              </w:rPr>
              <w:t>)объекта индивидуального жилищного строительства с привлечением средства материнского (семейного) капитала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81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40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:rsidTr="000865A0">
        <w:trPr>
          <w:gridAfter w:val="1"/>
          <w:wAfter w:w="30" w:type="dxa"/>
          <w:trHeight w:val="30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18 791 777,99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 w:rsidP="006B46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12 656 067,68</w:t>
            </w:r>
          </w:p>
          <w:p w:rsidR="00494E28" w:rsidRDefault="00494E28" w:rsidP="00494E28">
            <w:pPr>
              <w:ind w:left="-265" w:right="-105" w:firstLine="2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494E28" w:rsidTr="000865A0">
        <w:trPr>
          <w:gridAfter w:val="1"/>
          <w:wAfter w:w="30" w:type="dxa"/>
          <w:trHeight w:val="30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jc w:val="center"/>
            </w:pPr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94E28" w:rsidRDefault="00494E28" w:rsidP="006C0B77">
      <w:pPr>
        <w:ind w:firstLine="709"/>
        <w:jc w:val="both"/>
      </w:pPr>
    </w:p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Pr="006B461D" w:rsidRDefault="006B461D" w:rsidP="006B461D"/>
    <w:p w:rsidR="006B461D" w:rsidRDefault="006B461D" w:rsidP="006B461D"/>
    <w:p w:rsidR="006B461D" w:rsidRDefault="006B461D" w:rsidP="006B461D">
      <w:pPr>
        <w:tabs>
          <w:tab w:val="left" w:pos="969"/>
        </w:tabs>
      </w:pPr>
      <w:r>
        <w:tab/>
      </w: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p w:rsidR="006B461D" w:rsidRDefault="006B461D" w:rsidP="006B461D">
      <w:pPr>
        <w:tabs>
          <w:tab w:val="left" w:pos="969"/>
        </w:tabs>
      </w:pPr>
    </w:p>
    <w:tbl>
      <w:tblPr>
        <w:tblW w:w="8964" w:type="dxa"/>
        <w:tblLayout w:type="fixed"/>
        <w:tblLook w:val="04A0"/>
      </w:tblPr>
      <w:tblGrid>
        <w:gridCol w:w="1134"/>
        <w:gridCol w:w="3544"/>
        <w:gridCol w:w="1701"/>
        <w:gridCol w:w="1701"/>
        <w:gridCol w:w="854"/>
        <w:gridCol w:w="30"/>
      </w:tblGrid>
      <w:tr w:rsidR="000865A0" w:rsidTr="000865A0">
        <w:trPr>
          <w:gridAfter w:val="1"/>
          <w:wAfter w:w="30" w:type="dxa"/>
          <w:trHeight w:val="1279"/>
        </w:trPr>
        <w:tc>
          <w:tcPr>
            <w:tcW w:w="89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A0" w:rsidRDefault="000865A0">
            <w:pPr>
              <w:jc w:val="right"/>
              <w:rPr>
                <w:sz w:val="20"/>
                <w:szCs w:val="20"/>
              </w:rPr>
            </w:pPr>
            <w:bookmarkStart w:id="1" w:name="RANGE!A1:E40"/>
            <w:bookmarkEnd w:id="1"/>
            <w:r>
              <w:rPr>
                <w:sz w:val="20"/>
                <w:szCs w:val="20"/>
              </w:rPr>
              <w:t xml:space="preserve">  Приложение 3</w:t>
            </w:r>
          </w:p>
          <w:p w:rsidR="000865A0" w:rsidRDefault="00086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</w:t>
            </w:r>
          </w:p>
          <w:p w:rsidR="000865A0" w:rsidRDefault="00086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Улу-Юльского сельского поселения</w:t>
            </w:r>
          </w:p>
          <w:p w:rsidR="000865A0" w:rsidRDefault="000865A0" w:rsidP="004B6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23.05.2025г.   № 12</w:t>
            </w:r>
          </w:p>
        </w:tc>
      </w:tr>
      <w:tr w:rsidR="006B461D" w:rsidTr="006B461D">
        <w:trPr>
          <w:trHeight w:val="661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местного бюджета по разделам и подразделам классификации расходов бюджета за  2024 года.</w:t>
            </w:r>
          </w:p>
        </w:tc>
      </w:tr>
      <w:tr w:rsidR="00044A4C" w:rsidTr="00044A4C">
        <w:trPr>
          <w:gridAfter w:val="1"/>
          <w:wAfter w:w="30" w:type="dxa"/>
          <w:trHeight w:val="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</w:tr>
      <w:tr w:rsidR="00044A4C" w:rsidTr="00044A4C">
        <w:trPr>
          <w:gridAfter w:val="1"/>
          <w:wAfter w:w="30" w:type="dxa"/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044A4C" w:rsidTr="00044A4C">
        <w:trPr>
          <w:gridAfter w:val="1"/>
          <w:wAfter w:w="30" w:type="dxa"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показатилей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44A4C" w:rsidTr="00044A4C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4A4C" w:rsidTr="00044A4C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B461D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6 249 523,27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6 249 523,27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9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835 888,33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835 888,33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16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4 777 605,56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4 777 605,56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:rsidTr="00044A4C">
        <w:trPr>
          <w:gridAfter w:val="1"/>
          <w:wAfter w:w="30" w:type="dxa"/>
          <w:trHeight w:val="4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636 029,38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636 029,38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6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437 700,00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4 258 903,20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4 063 902,89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</w:tr>
      <w:tr w:rsidR="006B461D" w:rsidTr="00044A4C">
        <w:trPr>
          <w:gridAfter w:val="1"/>
          <w:wAfter w:w="30" w:type="dxa"/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4 258 903,20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4 063 902,89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</w:tr>
      <w:tr w:rsidR="006B461D" w:rsidTr="00044A4C">
        <w:trPr>
          <w:gridAfter w:val="1"/>
          <w:wAfter w:w="30" w:type="dxa"/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7 798 451,52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1 857 741,52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6B461D" w:rsidTr="00044A4C">
        <w:trPr>
          <w:gridAfter w:val="1"/>
          <w:wAfter w:w="30" w:type="dxa"/>
          <w:trHeight w:val="4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168 736,08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168 736,08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7 598 975,45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1 658 265,45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  <w:tr w:rsidR="006B461D" w:rsidTr="00044A4C">
        <w:trPr>
          <w:gridAfter w:val="1"/>
          <w:wAfter w:w="30" w:type="dxa"/>
          <w:trHeight w:val="4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30 739,99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30 739,99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:rsidTr="00044A4C">
        <w:trPr>
          <w:gridAfter w:val="1"/>
          <w:wAfter w:w="30" w:type="dxa"/>
          <w:trHeight w:val="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#ДЕЛ/0!</w:t>
            </w:r>
          </w:p>
        </w:tc>
      </w:tr>
      <w:tr w:rsidR="006B461D" w:rsidTr="00044A4C">
        <w:trPr>
          <w:gridAfter w:val="1"/>
          <w:wAfter w:w="30" w:type="dxa"/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:rsidTr="00044A4C">
        <w:trPr>
          <w:gridAfter w:val="1"/>
          <w:wAfter w:w="30" w:type="dxa"/>
          <w:trHeight w:val="7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center"/>
            </w:pPr>
            <w:r>
              <w:lastRenderedPageBreak/>
              <w:t>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1D" w:rsidRDefault="006B461D">
            <w: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</w:pPr>
            <w:r>
              <w:t>47 200,00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18 791 777,99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12 656 067,68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</w:tr>
    </w:tbl>
    <w:p w:rsidR="006B461D" w:rsidRDefault="006B461D" w:rsidP="006B461D">
      <w:pPr>
        <w:tabs>
          <w:tab w:val="left" w:pos="969"/>
          <w:tab w:val="left" w:pos="1134"/>
        </w:tabs>
      </w:pPr>
    </w:p>
    <w:p w:rsidR="006B461D" w:rsidRDefault="006B461D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6B461D">
      <w:pPr>
        <w:tabs>
          <w:tab w:val="left" w:pos="969"/>
        </w:tabs>
      </w:pPr>
    </w:p>
    <w:p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4</w:t>
      </w:r>
    </w:p>
    <w:p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Улу-Юльского сельского поселения</w:t>
      </w:r>
    </w:p>
    <w:p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23.05.2025г.   № 12</w:t>
      </w: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Default="000F2FE9" w:rsidP="000F2FE9">
      <w:pPr>
        <w:jc w:val="right"/>
        <w:rPr>
          <w:sz w:val="20"/>
          <w:szCs w:val="20"/>
        </w:rPr>
      </w:pPr>
    </w:p>
    <w:p w:rsidR="000F2FE9" w:rsidRPr="001A2E2D" w:rsidRDefault="000F2FE9" w:rsidP="000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:rsidR="000F2FE9" w:rsidRPr="001A2E2D" w:rsidRDefault="000F2FE9" w:rsidP="000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2024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:rsidR="000F2FE9" w:rsidRDefault="000F2FE9" w:rsidP="000F2FE9">
      <w:pPr>
        <w:jc w:val="center"/>
        <w:rPr>
          <w:sz w:val="26"/>
          <w:szCs w:val="26"/>
        </w:rPr>
      </w:pPr>
    </w:p>
    <w:p w:rsidR="000F2FE9" w:rsidRDefault="000F2FE9" w:rsidP="000F2F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0F2FE9" w:rsidRDefault="000F2FE9" w:rsidP="000F2FE9">
      <w:pPr>
        <w:jc w:val="center"/>
        <w:rPr>
          <w:sz w:val="26"/>
          <w:szCs w:val="26"/>
        </w:rPr>
      </w:pPr>
    </w:p>
    <w:p w:rsidR="000F2FE9" w:rsidRPr="003D4A4A" w:rsidRDefault="000F2FE9" w:rsidP="000F2F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0F2FE9" w:rsidTr="009A2F59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Pr="008E5E0E" w:rsidRDefault="000F2FE9" w:rsidP="009A2F59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Pr="008E5E0E" w:rsidRDefault="000F2FE9" w:rsidP="009A2F59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Pr="008E5E0E" w:rsidRDefault="000F2FE9" w:rsidP="009A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Совета Улу-Юльского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Pr="008E5E0E" w:rsidRDefault="000F2FE9" w:rsidP="009A2F59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0F2FE9" w:rsidTr="009A2F59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  <w:rPr>
                <w:sz w:val="20"/>
                <w:szCs w:val="20"/>
              </w:rPr>
            </w:pPr>
          </w:p>
          <w:p w:rsidR="000F2FE9" w:rsidRDefault="000F2FE9" w:rsidP="009A2F59">
            <w:pPr>
              <w:jc w:val="center"/>
              <w:rPr>
                <w:sz w:val="20"/>
              </w:rPr>
            </w:pPr>
          </w:p>
          <w:p w:rsidR="000F2FE9" w:rsidRDefault="000F2FE9" w:rsidP="009A2F59">
            <w:pPr>
              <w:jc w:val="center"/>
              <w:rPr>
                <w:sz w:val="20"/>
              </w:rPr>
            </w:pPr>
          </w:p>
          <w:p w:rsidR="000F2FE9" w:rsidRDefault="000F2FE9" w:rsidP="009A2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956 00 00 00 00 00 0000 000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Default="000F2FE9" w:rsidP="009A2F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Default="000F2FE9" w:rsidP="009A2F59">
            <w:pPr>
              <w:jc w:val="center"/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</w:pPr>
          </w:p>
          <w:p w:rsidR="000F2FE9" w:rsidRDefault="000F2FE9" w:rsidP="009A2F59"/>
          <w:p w:rsidR="000F2FE9" w:rsidRDefault="000F2FE9" w:rsidP="009A2F59">
            <w:pPr>
              <w:jc w:val="center"/>
            </w:pPr>
            <w:r>
              <w:t>- 519 232,73</w:t>
            </w:r>
          </w:p>
          <w:p w:rsidR="000F2FE9" w:rsidRPr="00C14ABA" w:rsidRDefault="000F2FE9" w:rsidP="009A2F59">
            <w:pPr>
              <w:jc w:val="center"/>
            </w:pPr>
          </w:p>
        </w:tc>
      </w:tr>
      <w:tr w:rsidR="000F2FE9" w:rsidTr="009A2F59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  <w:rPr>
                <w:sz w:val="20"/>
                <w:szCs w:val="20"/>
              </w:rPr>
            </w:pPr>
          </w:p>
          <w:p w:rsidR="000F2FE9" w:rsidRDefault="000F2FE9" w:rsidP="009A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Pr="005862DA" w:rsidRDefault="000F2FE9" w:rsidP="009A2F59">
            <w:pPr>
              <w:jc w:val="center"/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E9" w:rsidRDefault="000F2FE9" w:rsidP="009A2F59"/>
          <w:p w:rsidR="000F2FE9" w:rsidRDefault="000F2FE9" w:rsidP="009A2F59">
            <w:pPr>
              <w:jc w:val="center"/>
            </w:pPr>
            <w:r>
              <w:t>- 519 232,73</w:t>
            </w:r>
          </w:p>
          <w:p w:rsidR="000F2FE9" w:rsidRPr="005862DA" w:rsidRDefault="000F2FE9" w:rsidP="009A2F59"/>
        </w:tc>
      </w:tr>
      <w:tr w:rsidR="000F2FE9" w:rsidTr="009A2F59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  <w:rPr>
                <w:b/>
              </w:rPr>
            </w:pPr>
          </w:p>
          <w:p w:rsidR="000F2FE9" w:rsidRDefault="000F2FE9" w:rsidP="009A2F5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0F2FE9" w:rsidRDefault="000F2FE9" w:rsidP="009A2F59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9" w:rsidRDefault="000F2FE9" w:rsidP="009A2F59">
            <w:pPr>
              <w:jc w:val="center"/>
              <w:rPr>
                <w:b/>
              </w:rPr>
            </w:pPr>
          </w:p>
          <w:p w:rsidR="000F2FE9" w:rsidRDefault="000F2FE9" w:rsidP="009A2F59">
            <w:pPr>
              <w:jc w:val="center"/>
              <w:rPr>
                <w:b/>
              </w:rPr>
            </w:pPr>
          </w:p>
          <w:p w:rsidR="000F2FE9" w:rsidRDefault="000F2FE9" w:rsidP="009A2F5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Pr="004D33AD" w:rsidRDefault="000F2FE9" w:rsidP="009A2F59">
            <w:pPr>
              <w:jc w:val="center"/>
              <w:rPr>
                <w:b/>
              </w:rPr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9" w:rsidRDefault="000F2FE9" w:rsidP="009A2F59">
            <w:pPr>
              <w:jc w:val="center"/>
            </w:pPr>
          </w:p>
          <w:p w:rsidR="000F2FE9" w:rsidRDefault="000F2FE9" w:rsidP="009A2F59">
            <w:pPr>
              <w:jc w:val="center"/>
            </w:pPr>
            <w:r>
              <w:t>- 519 232,73</w:t>
            </w:r>
          </w:p>
          <w:p w:rsidR="000F2FE9" w:rsidRPr="002F1007" w:rsidRDefault="000F2FE9" w:rsidP="009A2F59">
            <w:pPr>
              <w:jc w:val="center"/>
              <w:rPr>
                <w:b/>
              </w:rPr>
            </w:pPr>
          </w:p>
        </w:tc>
      </w:tr>
    </w:tbl>
    <w:p w:rsidR="000F2FE9" w:rsidRDefault="000F2FE9" w:rsidP="006B461D">
      <w:pPr>
        <w:tabs>
          <w:tab w:val="left" w:pos="969"/>
        </w:tabs>
      </w:pPr>
    </w:p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Pr="000F2FE9" w:rsidRDefault="000F2FE9" w:rsidP="000F2FE9"/>
    <w:p w:rsidR="000F2FE9" w:rsidRDefault="000F2FE9" w:rsidP="000F2FE9"/>
    <w:p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lastRenderedPageBreak/>
        <w:t>Приложение 5</w:t>
      </w:r>
    </w:p>
    <w:p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 xml:space="preserve">к </w:t>
      </w:r>
      <w:r w:rsidR="000865A0">
        <w:rPr>
          <w:sz w:val="20"/>
          <w:szCs w:val="20"/>
        </w:rPr>
        <w:t>Решению совета</w:t>
      </w:r>
    </w:p>
    <w:p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Улу-Юльского сельского поселения</w:t>
      </w:r>
    </w:p>
    <w:p w:rsidR="000F2FE9" w:rsidRPr="00EA3C25" w:rsidRDefault="000F2FE9" w:rsidP="000F2FE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23.05.2025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12</w:t>
      </w:r>
    </w:p>
    <w:p w:rsidR="000F2FE9" w:rsidRPr="00EA3C25" w:rsidRDefault="000F2FE9" w:rsidP="000F2FE9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:rsidR="000F2FE9" w:rsidRDefault="000F2FE9" w:rsidP="000F2FE9">
      <w:pPr>
        <w:jc w:val="center"/>
        <w:rPr>
          <w:b/>
        </w:rPr>
      </w:pPr>
    </w:p>
    <w:p w:rsidR="000F2FE9" w:rsidRDefault="000F2FE9" w:rsidP="000F2FE9">
      <w:pPr>
        <w:jc w:val="center"/>
        <w:rPr>
          <w:b/>
        </w:rPr>
      </w:pPr>
    </w:p>
    <w:p w:rsidR="000F2FE9" w:rsidRDefault="000F2FE9" w:rsidP="000F2FE9">
      <w:pPr>
        <w:jc w:val="center"/>
        <w:rPr>
          <w:b/>
        </w:rPr>
      </w:pPr>
    </w:p>
    <w:p w:rsidR="000F2FE9" w:rsidRDefault="000F2FE9" w:rsidP="000F2FE9">
      <w:pPr>
        <w:jc w:val="center"/>
        <w:rPr>
          <w:b/>
        </w:rPr>
      </w:pPr>
    </w:p>
    <w:p w:rsidR="000F2FE9" w:rsidRPr="00CF7E90" w:rsidRDefault="000F2FE9" w:rsidP="000F2FE9">
      <w:pPr>
        <w:jc w:val="center"/>
        <w:rPr>
          <w:b/>
        </w:rPr>
      </w:pPr>
      <w:r>
        <w:rPr>
          <w:b/>
        </w:rPr>
        <w:t>Отчет</w:t>
      </w:r>
    </w:p>
    <w:p w:rsidR="000F2FE9" w:rsidRDefault="000F2FE9" w:rsidP="000F2FE9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Улу-Юльского сельского поселения за</w:t>
      </w:r>
      <w:r>
        <w:rPr>
          <w:b/>
        </w:rPr>
        <w:t xml:space="preserve"> 2024 </w:t>
      </w:r>
      <w:r w:rsidRPr="00CF7E90">
        <w:rPr>
          <w:b/>
        </w:rPr>
        <w:t>год.</w:t>
      </w:r>
    </w:p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Pr="00CF7E90" w:rsidRDefault="000F2FE9" w:rsidP="000F2FE9"/>
    <w:p w:rsidR="000F2FE9" w:rsidRPr="00CF7E90" w:rsidRDefault="000F2FE9" w:rsidP="000F2FE9"/>
    <w:p w:rsidR="000F2FE9" w:rsidRDefault="000F2FE9" w:rsidP="000F2FE9"/>
    <w:p w:rsidR="000F2FE9" w:rsidRDefault="000F2FE9" w:rsidP="000F2FE9"/>
    <w:p w:rsidR="000F2FE9" w:rsidRDefault="000F2FE9" w:rsidP="000F2FE9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:rsidR="000F2FE9" w:rsidRDefault="000F2FE9" w:rsidP="000F2FE9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:rsidR="000F2FE9" w:rsidRDefault="000F2FE9" w:rsidP="000F2FE9">
      <w:pPr>
        <w:rPr>
          <w:b/>
        </w:rPr>
      </w:pPr>
      <w:r w:rsidRPr="007D29DA">
        <w:rPr>
          <w:b/>
        </w:rPr>
        <w:t>Всего расхода</w:t>
      </w:r>
      <w:r>
        <w:rPr>
          <w:b/>
        </w:rPr>
        <w:tab/>
      </w: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0F2FE9">
      <w:pPr>
        <w:rPr>
          <w:b/>
        </w:rPr>
      </w:pPr>
    </w:p>
    <w:p w:rsidR="00831376" w:rsidRDefault="00831376" w:rsidP="00831376">
      <w:pPr>
        <w:jc w:val="center"/>
      </w:pPr>
      <w:r>
        <w:lastRenderedPageBreak/>
        <w:t>Пояснительная записка</w:t>
      </w:r>
    </w:p>
    <w:p w:rsidR="00831376" w:rsidRDefault="00831376" w:rsidP="00831376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:rsidR="00831376" w:rsidRDefault="00831376" w:rsidP="00831376">
      <w:pPr>
        <w:jc w:val="center"/>
      </w:pPr>
      <w:r>
        <w:t>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831376" w:rsidRDefault="00831376" w:rsidP="00831376">
      <w:pPr>
        <w:jc w:val="center"/>
      </w:pPr>
      <w:r>
        <w:t>за 2024 года.</w:t>
      </w:r>
    </w:p>
    <w:p w:rsidR="00831376" w:rsidRDefault="00831376" w:rsidP="00831376"/>
    <w:p w:rsidR="00831376" w:rsidRDefault="00831376" w:rsidP="00831376"/>
    <w:p w:rsidR="00831376" w:rsidRDefault="00831376" w:rsidP="00831376">
      <w:pPr>
        <w:jc w:val="center"/>
        <w:rPr>
          <w:b/>
        </w:rPr>
      </w:pPr>
      <w:r>
        <w:rPr>
          <w:b/>
        </w:rPr>
        <w:t>ДОХОДЫ.</w:t>
      </w:r>
    </w:p>
    <w:p w:rsidR="00831376" w:rsidRDefault="00831376" w:rsidP="00831376">
      <w:pPr>
        <w:ind w:left="-567" w:right="-1"/>
        <w:jc w:val="both"/>
      </w:pPr>
      <w:r>
        <w:tab/>
        <w:t>Исполнение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 доходам поселения за 2024 года составили 13 175 300,41 руб. при  плане 19 085 709,23 руб., что составляет 69,0 % исполнение от плана. Темп уровня роста к уровню прошлого года в сопоставимых условиях составили 47,3%.</w:t>
      </w:r>
    </w:p>
    <w:p w:rsidR="00831376" w:rsidRDefault="00831376" w:rsidP="00831376">
      <w:pPr>
        <w:ind w:left="-567" w:right="-1"/>
        <w:jc w:val="both"/>
      </w:pPr>
      <w:r>
        <w:tab/>
        <w:t>В структуре доходов лидирующее место занимают налоговые поступления – 93,0 %, из них наибольший удельный вес занимают поступления по налогу на доходы физических лиц – 52,3 %,     38,2 % - составляют платежи по акцизам,    3,2 % - земельный налог.</w:t>
      </w:r>
    </w:p>
    <w:p w:rsidR="00831376" w:rsidRDefault="00831376" w:rsidP="00831376">
      <w:pPr>
        <w:ind w:left="-567" w:right="-1"/>
        <w:jc w:val="both"/>
      </w:pPr>
      <w:r>
        <w:tab/>
        <w:t>Неналоговые доходы составляют  7,0 %. В них входят 7,0 %  - прочие доходы от использования имущества и прав, находящихся в государственной и муниципальной собственности.</w:t>
      </w:r>
    </w:p>
    <w:p w:rsidR="00831376" w:rsidRDefault="00831376" w:rsidP="00831376">
      <w:pPr>
        <w:ind w:left="-567" w:right="-1" w:firstLine="567"/>
        <w:jc w:val="both"/>
      </w:pPr>
      <w:proofErr w:type="gramStart"/>
      <w:r>
        <w:t>В 2022 году  в доходы поселения поступили доходы, предназначенные для инициативных платежей, они составили сумму 572 515,12 руб., в этом году поселение учувствует в инициативном бюджетирование косвенно (ремонт  здания клуба – балансодержатель КУМС), поэтому  денежные средства от предпринимателей и от населения в доход в администрацию не поступили.</w:t>
      </w:r>
      <w:proofErr w:type="gramEnd"/>
      <w:r>
        <w:t xml:space="preserve"> Относительно этого и тем роста низкий.</w:t>
      </w:r>
    </w:p>
    <w:p w:rsidR="00831376" w:rsidRDefault="00831376" w:rsidP="00831376">
      <w:pPr>
        <w:ind w:left="-567" w:right="-1"/>
        <w:jc w:val="both"/>
      </w:pPr>
    </w:p>
    <w:p w:rsidR="00831376" w:rsidRDefault="00831376" w:rsidP="00831376">
      <w:pPr>
        <w:ind w:left="-567" w:right="-1"/>
        <w:jc w:val="both"/>
      </w:pPr>
    </w:p>
    <w:p w:rsidR="00831376" w:rsidRDefault="00831376" w:rsidP="00831376">
      <w:pPr>
        <w:ind w:left="-567" w:right="-1"/>
        <w:jc w:val="both"/>
      </w:pPr>
    </w:p>
    <w:p w:rsidR="00831376" w:rsidRPr="008E5903" w:rsidRDefault="00831376" w:rsidP="00831376">
      <w:pPr>
        <w:jc w:val="center"/>
      </w:pPr>
      <w:r w:rsidRPr="008E5903">
        <w:t>Структура доходов бюджета  муниципального образования</w:t>
      </w:r>
    </w:p>
    <w:p w:rsidR="00831376" w:rsidRDefault="00831376" w:rsidP="00831376">
      <w:pPr>
        <w:jc w:val="center"/>
      </w:pPr>
      <w:r w:rsidRPr="008E5903">
        <w:t>«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8E5903">
        <w:t>»</w:t>
      </w:r>
    </w:p>
    <w:p w:rsidR="00831376" w:rsidRPr="008E5903" w:rsidRDefault="00831376" w:rsidP="00831376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598" w:type="dxa"/>
        <w:tblLayout w:type="fixed"/>
        <w:tblLook w:val="04A0"/>
      </w:tblPr>
      <w:tblGrid>
        <w:gridCol w:w="3936"/>
        <w:gridCol w:w="1275"/>
        <w:gridCol w:w="1276"/>
        <w:gridCol w:w="1276"/>
        <w:gridCol w:w="992"/>
        <w:gridCol w:w="851"/>
        <w:gridCol w:w="992"/>
      </w:tblGrid>
      <w:tr w:rsidR="00831376" w:rsidRPr="002933DF" w:rsidTr="009A2F59">
        <w:trPr>
          <w:trHeight w:val="1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2023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2024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:rsidR="00831376" w:rsidRDefault="00831376" w:rsidP="009A2F59">
            <w:pPr>
              <w:rPr>
                <w:sz w:val="18"/>
                <w:szCs w:val="18"/>
              </w:rPr>
            </w:pPr>
          </w:p>
          <w:p w:rsidR="00831376" w:rsidRPr="002F491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 2024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плана 2024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2024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 в % к 2023</w:t>
            </w:r>
            <w:r w:rsidRPr="002933DF">
              <w:rPr>
                <w:sz w:val="18"/>
                <w:szCs w:val="18"/>
              </w:rPr>
              <w:t>г.</w:t>
            </w:r>
          </w:p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4/2*100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831376" w:rsidRPr="002933DF" w:rsidTr="009A2F59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3 171 356,82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3 243 000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3 458 251,90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0B1CEB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AC03D2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109,1</w:t>
            </w:r>
          </w:p>
        </w:tc>
      </w:tr>
      <w:tr w:rsidR="00831376" w:rsidRPr="002933DF" w:rsidTr="009A2F59">
        <w:trPr>
          <w:trHeight w:val="6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1 806 375,87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1 850 000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1 946 575,65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0B1CEB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107,8</w:t>
            </w:r>
          </w:p>
        </w:tc>
      </w:tr>
      <w:tr w:rsidR="00831376" w:rsidRPr="002933DF" w:rsidTr="009A2F59">
        <w:trPr>
          <w:trHeight w:val="4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76" w:rsidRPr="002933DF" w:rsidRDefault="00831376" w:rsidP="009A2F59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1 806 375,87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1 946 575,65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0B1CEB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921 580,12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1 019 888,02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76" w:rsidRPr="000B1CEB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110,7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F491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443 400,83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491 788,23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0B1CEB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110,9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867BB5" w:rsidRDefault="00831376" w:rsidP="009A2F59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F491D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273 921,98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867BB5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317 300,90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0B1CEB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95525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169 478,85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Pr="008E4777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 w:rsidRPr="008E4777">
              <w:rPr>
                <w:bCs/>
                <w:sz w:val="18"/>
                <w:szCs w:val="18"/>
              </w:rPr>
              <w:t>174 487,33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30F55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A4516A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122 769,95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Pr="00937CB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37CBD">
              <w:rPr>
                <w:b/>
                <w:bCs/>
                <w:sz w:val="18"/>
                <w:szCs w:val="18"/>
              </w:rPr>
              <w:t>409 285,33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053239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333,4</w:t>
            </w:r>
          </w:p>
        </w:tc>
      </w:tr>
      <w:tr w:rsidR="00831376" w:rsidRPr="002933DF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A4516A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122 130,95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:rsidR="00831376" w:rsidRPr="007967E2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  <w:r w:rsidRPr="007967E2">
              <w:rPr>
                <w:b/>
                <w:bCs/>
                <w:sz w:val="18"/>
                <w:szCs w:val="18"/>
              </w:rPr>
              <w:t>105 785,33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053239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831376" w:rsidRPr="002933DF" w:rsidTr="009A2F59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</w:t>
            </w:r>
            <w:r>
              <w:rPr>
                <w:bCs/>
                <w:sz w:val="18"/>
                <w:szCs w:val="18"/>
              </w:rPr>
              <w:lastRenderedPageBreak/>
              <w:t>унитарных 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F491D" w:rsidRDefault="00831376" w:rsidP="009A2F59">
            <w:pPr>
              <w:jc w:val="center"/>
              <w:rPr>
                <w:sz w:val="18"/>
                <w:szCs w:val="18"/>
              </w:rPr>
            </w:pPr>
            <w:r w:rsidRPr="002F491D">
              <w:rPr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</w:p>
          <w:p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967E2" w:rsidRDefault="00831376" w:rsidP="009A2F59">
            <w:pPr>
              <w:jc w:val="center"/>
              <w:rPr>
                <w:sz w:val="18"/>
                <w:szCs w:val="18"/>
              </w:rPr>
            </w:pPr>
            <w:r w:rsidRPr="007967E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831376" w:rsidRPr="002933DF" w:rsidTr="009A2F59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 также имущества муниципальных унитарных  предприятий,  в том числе казенных)</w:t>
            </w:r>
            <w:r>
              <w:rPr>
                <w:sz w:val="18"/>
                <w:szCs w:val="18"/>
              </w:rPr>
              <w:t xml:space="preserve">   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121 665,95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rPr>
                <w:sz w:val="18"/>
                <w:szCs w:val="18"/>
              </w:rPr>
            </w:pPr>
          </w:p>
          <w:p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</w:p>
          <w:p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105 305 33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0791E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831376" w:rsidRPr="002933DF" w:rsidTr="009A2F59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A073C1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FC15DE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F491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 w:rsidRPr="002F491D">
              <w:rPr>
                <w:b/>
                <w:sz w:val="18"/>
                <w:szCs w:val="18"/>
              </w:rPr>
              <w:t>300</w:t>
            </w:r>
            <w:r>
              <w:rPr>
                <w:b/>
                <w:sz w:val="18"/>
                <w:szCs w:val="18"/>
              </w:rPr>
              <w:t> </w:t>
            </w:r>
            <w:r w:rsidRPr="002F491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0791E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31376" w:rsidRPr="002933DF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2933DF" w:rsidRDefault="00831376" w:rsidP="009A2F59">
            <w:pPr>
              <w:rPr>
                <w:sz w:val="18"/>
                <w:szCs w:val="18"/>
              </w:rPr>
            </w:pPr>
            <w:r w:rsidRPr="00064B1C">
              <w:rPr>
                <w:sz w:val="18"/>
                <w:szCs w:val="18"/>
              </w:rPr>
              <w:t>Доходы от компенсации затрат государства</w:t>
            </w:r>
            <w:r>
              <w:rPr>
                <w:sz w:val="18"/>
                <w:szCs w:val="18"/>
              </w:rPr>
              <w:t xml:space="preserve">   113 02995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:rsidR="00831376" w:rsidRDefault="00831376" w:rsidP="009A2F59">
            <w:pPr>
              <w:rPr>
                <w:sz w:val="18"/>
                <w:szCs w:val="18"/>
              </w:rPr>
            </w:pPr>
          </w:p>
          <w:p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1376" w:rsidRPr="002933DF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FC15DE" w:rsidRDefault="00831376" w:rsidP="009A2F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6618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6618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31376" w:rsidRPr="002933DF" w:rsidTr="009A2F59">
        <w:trPr>
          <w:trHeight w:val="5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064B1C" w:rsidRDefault="00831376" w:rsidP="009A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 116 02020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064B1C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8E4777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 w:rsidRPr="008E4777">
              <w:rPr>
                <w:bCs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1376" w:rsidRPr="002933DF" w:rsidTr="009A2F59">
        <w:trPr>
          <w:trHeight w:val="6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FC15DE" w:rsidRDefault="00831376" w:rsidP="009A2F59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3 294 126,77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3 651 980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3 867 537,23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117,4</w:t>
            </w:r>
          </w:p>
        </w:tc>
      </w:tr>
      <w:tr w:rsidR="00831376" w:rsidRPr="002933DF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903C5A" w:rsidRDefault="00831376" w:rsidP="009A2F5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</w:tr>
      <w:tr w:rsidR="00831376" w:rsidRPr="002933DF" w:rsidTr="009A2F59">
        <w:trPr>
          <w:trHeight w:val="6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76" w:rsidRPr="0077719D" w:rsidRDefault="00831376" w:rsidP="009A2F59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76" w:rsidRPr="005C04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ind w:firstLine="708"/>
        <w:jc w:val="both"/>
      </w:pPr>
      <w:r w:rsidRPr="00AA3990">
        <w:t xml:space="preserve">Поступление по НДФЛ за </w:t>
      </w:r>
      <w:r>
        <w:t>2024</w:t>
      </w:r>
      <w:r w:rsidRPr="00AA3990">
        <w:t xml:space="preserve"> года</w:t>
      </w:r>
      <w:r>
        <w:t xml:space="preserve"> составили 1 946 575,65 </w:t>
      </w:r>
      <w:r w:rsidRPr="00C1281D">
        <w:t>руб</w:t>
      </w:r>
      <w:r>
        <w:t>., что составляет 105,2 % годового плана. Темп роста в сопоставимых условиях к уровню прошлого года составляет 107,8 %. Причина увеличения поступления по НДФЛ является увеличение заработной платы  до минимальной оплаты труды 19 242 рубля.</w:t>
      </w:r>
    </w:p>
    <w:p w:rsidR="00831376" w:rsidRDefault="00831376" w:rsidP="00831376">
      <w:pPr>
        <w:ind w:firstLine="708"/>
        <w:jc w:val="both"/>
      </w:pPr>
    </w:p>
    <w:p w:rsidR="00831376" w:rsidRDefault="00831376" w:rsidP="00831376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</w:pPr>
      <w:r>
        <w:tab/>
        <w:t>Доходы от уплаты акцизов поступили в бюджет  Улу-Юльского сельского поселения в сумме 1 019 888,02 рублей, что составляет 104,0 % исполнения плана за  2024 года. Темп роста к уровню прошлого года составил 110,7%.</w:t>
      </w:r>
    </w:p>
    <w:p w:rsidR="00831376" w:rsidRDefault="00831376" w:rsidP="00831376">
      <w:pPr>
        <w:jc w:val="both"/>
      </w:pPr>
    </w:p>
    <w:p w:rsidR="00831376" w:rsidRDefault="00831376" w:rsidP="00831376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</w:pPr>
      <w:r>
        <w:rPr>
          <w:b/>
        </w:rPr>
        <w:tab/>
      </w:r>
      <w:r w:rsidRPr="002802CF">
        <w:t>Поступления по налогу на имущества составил</w:t>
      </w:r>
      <w:r>
        <w:t>и</w:t>
      </w:r>
      <w:r w:rsidRPr="002802CF">
        <w:t xml:space="preserve">  </w:t>
      </w:r>
      <w:r>
        <w:t>317 300,90  рублей, в прошлом году поступления на отчетную дату составили – 273 921,98 рубль.</w:t>
      </w:r>
      <w:r w:rsidRPr="003557D6">
        <w:t xml:space="preserve"> </w:t>
      </w:r>
      <w:r>
        <w:t>Темп роста к уровню прошлого года составил 115,8 %. Исполнение плана за 2024 года составляет 117,5%.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  <w:rPr>
          <w:b/>
        </w:rPr>
      </w:pPr>
      <w:r>
        <w:rPr>
          <w:b/>
        </w:rPr>
        <w:t>Земельный налог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</w:pPr>
      <w:r>
        <w:rPr>
          <w:b/>
        </w:rPr>
        <w:lastRenderedPageBreak/>
        <w:tab/>
      </w:r>
      <w:r w:rsidRPr="002802CF">
        <w:t>По земельному налогу</w:t>
      </w:r>
      <w:r>
        <w:t xml:space="preserve"> поступления составили 174 487,33 рублей или 122,9 % от плановых показателей за 2024 года. Темп роста  к уровню прошлого года составил 103,0%. </w:t>
      </w:r>
    </w:p>
    <w:p w:rsidR="00831376" w:rsidRDefault="00831376" w:rsidP="00831376">
      <w:pPr>
        <w:jc w:val="both"/>
      </w:pPr>
    </w:p>
    <w:p w:rsidR="00831376" w:rsidRDefault="00831376" w:rsidP="00831376">
      <w:pPr>
        <w:jc w:val="both"/>
      </w:pPr>
    </w:p>
    <w:p w:rsidR="00831376" w:rsidRDefault="00831376" w:rsidP="00831376">
      <w:pPr>
        <w:jc w:val="both"/>
        <w:rPr>
          <w:b/>
        </w:rPr>
      </w:pPr>
      <w:r>
        <w:rPr>
          <w:b/>
        </w:rPr>
        <w:t>Государственная  пошлина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2024 года.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:rsidR="00831376" w:rsidRDefault="00831376" w:rsidP="00831376">
      <w:pPr>
        <w:jc w:val="both"/>
      </w:pPr>
    </w:p>
    <w:p w:rsidR="00831376" w:rsidRDefault="00831376" w:rsidP="00831376">
      <w:pPr>
        <w:jc w:val="both"/>
      </w:pPr>
      <w:r>
        <w:t xml:space="preserve"> </w:t>
      </w:r>
    </w:p>
    <w:p w:rsidR="00831376" w:rsidRDefault="00831376" w:rsidP="00831376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:rsidR="00831376" w:rsidRDefault="00831376" w:rsidP="00831376">
      <w:pPr>
        <w:jc w:val="both"/>
        <w:rPr>
          <w:b/>
        </w:rPr>
      </w:pPr>
    </w:p>
    <w:p w:rsidR="00831376" w:rsidRDefault="00831376" w:rsidP="00831376">
      <w:pPr>
        <w:jc w:val="both"/>
      </w:pPr>
      <w:r>
        <w:tab/>
        <w:t>Поступления по данному налогу в бюджет поселения составил 105 785,33рубля, что составляет 100,3 % исполнения плана. В предыдущем году платеж по данному налогу составил 122 130,95 рублей.</w:t>
      </w:r>
      <w:r w:rsidRPr="006F6EA1">
        <w:t xml:space="preserve"> </w:t>
      </w:r>
      <w:r>
        <w:t xml:space="preserve">Денежные средства за найм в полном объеме не поступают, так как  из 35 муниципальных квартир сданных в найм, не плательщиками являются 23 заемщика, это дети сироты, не работающие, люди занимающие квартиры, но проживающие в другом месте. </w:t>
      </w:r>
    </w:p>
    <w:p w:rsidR="00831376" w:rsidRDefault="00831376" w:rsidP="00831376">
      <w:pPr>
        <w:jc w:val="both"/>
      </w:pPr>
    </w:p>
    <w:p w:rsidR="00831376" w:rsidRDefault="00831376" w:rsidP="00831376">
      <w:pPr>
        <w:jc w:val="both"/>
      </w:pPr>
    </w:p>
    <w:p w:rsidR="00831376" w:rsidRDefault="00831376" w:rsidP="00831376">
      <w:pPr>
        <w:ind w:firstLine="708"/>
        <w:jc w:val="both"/>
      </w:pPr>
      <w:r>
        <w:t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Улу-Юльского сельского поселения.</w:t>
      </w: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both"/>
      </w:pPr>
    </w:p>
    <w:p w:rsidR="00831376" w:rsidRDefault="00831376" w:rsidP="00831376">
      <w:pPr>
        <w:tabs>
          <w:tab w:val="left" w:pos="3945"/>
        </w:tabs>
        <w:jc w:val="center"/>
        <w:rPr>
          <w:b/>
        </w:rPr>
      </w:pPr>
      <w:r>
        <w:rPr>
          <w:b/>
        </w:rPr>
        <w:t>РАСХОДЫ.</w:t>
      </w:r>
    </w:p>
    <w:p w:rsidR="00831376" w:rsidRDefault="00831376" w:rsidP="00831376">
      <w:pPr>
        <w:tabs>
          <w:tab w:val="left" w:pos="3945"/>
        </w:tabs>
        <w:jc w:val="both"/>
        <w:rPr>
          <w:b/>
        </w:rPr>
      </w:pPr>
    </w:p>
    <w:p w:rsidR="00831376" w:rsidRDefault="00831376" w:rsidP="00831376">
      <w:pPr>
        <w:tabs>
          <w:tab w:val="left" w:pos="3945"/>
        </w:tabs>
        <w:jc w:val="both"/>
        <w:rPr>
          <w:b/>
        </w:rPr>
      </w:pPr>
    </w:p>
    <w:p w:rsidR="00831376" w:rsidRDefault="00831376" w:rsidP="00831376">
      <w:pPr>
        <w:tabs>
          <w:tab w:val="left" w:pos="720"/>
        </w:tabs>
        <w:jc w:val="both"/>
      </w:pPr>
      <w:r>
        <w:rPr>
          <w:b/>
        </w:rPr>
        <w:tab/>
      </w:r>
      <w:r>
        <w:t xml:space="preserve">При плановом объеме расходов местного бюджета Улу-Юльского сельского поселения за  2024 года в сумме 18 791 777,99 рублей исполнение составило 12 656 067,68 рублей или 67,3 % к плану. </w:t>
      </w:r>
    </w:p>
    <w:p w:rsidR="00831376" w:rsidRDefault="00831376" w:rsidP="00831376">
      <w:pPr>
        <w:tabs>
          <w:tab w:val="left" w:pos="720"/>
        </w:tabs>
        <w:jc w:val="both"/>
      </w:pPr>
      <w:r>
        <w:tab/>
        <w:t>В структуре расходов местного бюджета за 2024 года наибольший удельный вес занимают расходы на общегосударственные вопросы – 49,4%, из которых 37,7 % израсходовано на функционирование органов местного самоуправления или 4 777 605,56 рублей.</w:t>
      </w: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:rsidR="00831376" w:rsidRDefault="00831376" w:rsidP="00831376">
      <w:pPr>
        <w:tabs>
          <w:tab w:val="left" w:pos="720"/>
        </w:tabs>
        <w:jc w:val="both"/>
      </w:pPr>
      <w:r>
        <w:tab/>
        <w:t>Расходы по общегосударственным вопросам составили 6 249 523,27 рубля или 100,0 % к плану, расходы на функционирование органов местного самоуправления 100,0 % к плану. Кредиторская задолженность на 31.12.24г.  отсутствует.</w:t>
      </w:r>
    </w:p>
    <w:p w:rsidR="00831376" w:rsidRDefault="00831376" w:rsidP="00831376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3 вакантных места.</w:t>
      </w:r>
    </w:p>
    <w:p w:rsidR="00831376" w:rsidRDefault="00831376" w:rsidP="00831376">
      <w:pPr>
        <w:tabs>
          <w:tab w:val="left" w:pos="720"/>
        </w:tabs>
        <w:jc w:val="both"/>
      </w:pPr>
      <w:r>
        <w:tab/>
      </w:r>
    </w:p>
    <w:p w:rsidR="00831376" w:rsidRPr="00532040" w:rsidRDefault="00831376" w:rsidP="00831376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:rsidR="00831376" w:rsidRDefault="00831376" w:rsidP="00831376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>100,0 % или 437 700 рублей. Денежные средства израсходованы на  содержание инспектора по воинскому учету: выплату заработной платы и уплату отчислений из заработной платы, приобретение материальных запасов и основных средств.</w:t>
      </w:r>
    </w:p>
    <w:p w:rsidR="00831376" w:rsidRPr="00B02E61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:rsidR="00831376" w:rsidRPr="00603F80" w:rsidRDefault="00831376" w:rsidP="00831376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данного  раздела составило   95,4 %, денежные  средства  в  объеме  4 063 902,89 рубля использованы  на содержание дорог: грейдирование, профилирование, освещение, уборка придорожных канав от мусора, приобретение светодиодных светильников и их установка. 185 256,05 рублей остались в бюджете после проведения аукциона.</w:t>
      </w:r>
    </w:p>
    <w:p w:rsidR="00831376" w:rsidRDefault="00831376" w:rsidP="00831376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:rsidR="00831376" w:rsidRDefault="00831376" w:rsidP="00831376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:rsidR="00831376" w:rsidRDefault="00831376" w:rsidP="00831376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жилищно-коммунальное  хозяйство при плане 7 798 451,52 рубль составило</w:t>
      </w:r>
      <w:r>
        <w:rPr>
          <w:b/>
        </w:rPr>
        <w:t xml:space="preserve"> </w:t>
      </w:r>
      <w:r>
        <w:t xml:space="preserve"> 1 857 741,52 рубль или 23,8 %.</w:t>
      </w:r>
    </w:p>
    <w:p w:rsidR="00831376" w:rsidRDefault="00831376" w:rsidP="00831376">
      <w:pPr>
        <w:tabs>
          <w:tab w:val="left" w:pos="720"/>
        </w:tabs>
        <w:jc w:val="both"/>
      </w:pPr>
      <w:r>
        <w:tab/>
        <w:t>Средства направлены на:</w:t>
      </w:r>
    </w:p>
    <w:p w:rsidR="00831376" w:rsidRDefault="00831376" w:rsidP="00831376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1,3 %, из них</w:t>
      </w:r>
    </w:p>
    <w:p w:rsidR="00831376" w:rsidRDefault="00831376" w:rsidP="00831376">
      <w:pPr>
        <w:numPr>
          <w:ilvl w:val="0"/>
          <w:numId w:val="3"/>
        </w:numPr>
        <w:tabs>
          <w:tab w:val="left" w:pos="720"/>
        </w:tabs>
        <w:jc w:val="both"/>
      </w:pPr>
      <w:r>
        <w:t>капитальный ремонт государственного жилищного фонда субъектов РФ и муниципального жилищного фонда – 168 736,08 рублей, что составляет 100,0 %;</w:t>
      </w:r>
    </w:p>
    <w:p w:rsidR="00831376" w:rsidRDefault="00831376" w:rsidP="00831376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21,8 %, из них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 сезона  исполнено 864 535,91 рублей – 100,0 % к плану;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100,0% исполнения по реализации мероприятий по обеспечению доступа к воде питьевого качества населения сельских территорий, что составляет – 89 349,34 рублей;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капитальный ремонт объектов коммунального хозяйства 100,0 % при плане 58 400 рублей;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lastRenderedPageBreak/>
        <w:t>100,0</w:t>
      </w:r>
      <w:r w:rsidRPr="00C92CBC">
        <w:t xml:space="preserve"> % исполнения по прочим мероприятиям в области коммунального хозяйства, что составляет – </w:t>
      </w:r>
      <w:r>
        <w:t>508 620,28</w:t>
      </w:r>
      <w:r w:rsidRPr="00C92CBC">
        <w:t xml:space="preserve"> рублей;</w:t>
      </w:r>
    </w:p>
    <w:p w:rsidR="00831376" w:rsidRPr="004B1DD9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rPr>
          <w:color w:val="000000"/>
        </w:rPr>
        <w:t>с</w:t>
      </w:r>
      <w:r w:rsidRPr="004B1DD9">
        <w:rPr>
          <w:color w:val="000000"/>
        </w:rPr>
        <w:t>убсидия на реализацию мероприятий по подготовке объектов коммунального хозяйства к работе в отопительный период</w:t>
      </w:r>
      <w:r>
        <w:rPr>
          <w:color w:val="000000"/>
        </w:rPr>
        <w:t xml:space="preserve"> при плане 137 359,92 рублей исполнение 137 359,92 рубля или 100,0%;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к</w:t>
      </w:r>
      <w:r w:rsidRPr="004B1DD9">
        <w:t>омпенсация сверхнормативных расходов и недополученных (выдающих) доходов ресурсоснабжающих организаций,</w:t>
      </w:r>
      <w:r>
        <w:t xml:space="preserve"> </w:t>
      </w:r>
      <w:r w:rsidRPr="004B1DD9">
        <w:t>оказывающих коммунальные услуги</w:t>
      </w:r>
      <w:r>
        <w:t xml:space="preserve"> 0 % исполнения при плане 5 940 710 рублей. Планы на компенсацию поставлены  28.12.2024 года, деньги не успели прийти;</w:t>
      </w:r>
    </w:p>
    <w:p w:rsidR="00831376" w:rsidRPr="00C23637" w:rsidRDefault="00831376" w:rsidP="00831376">
      <w:pPr>
        <w:tabs>
          <w:tab w:val="left" w:pos="709"/>
        </w:tabs>
        <w:jc w:val="both"/>
      </w:pPr>
      <w:r>
        <w:rPr>
          <w:b/>
        </w:rPr>
        <w:t xml:space="preserve">            </w:t>
      </w:r>
      <w:r w:rsidRPr="001759FC">
        <w:rPr>
          <w:b/>
        </w:rPr>
        <w:t>- благоустройство</w:t>
      </w:r>
      <w:r>
        <w:t xml:space="preserve"> </w:t>
      </w:r>
      <w:r w:rsidRPr="00C23637">
        <w:rPr>
          <w:b/>
          <w:bCs/>
        </w:rPr>
        <w:t>– 100,0 %, из них</w:t>
      </w:r>
    </w:p>
    <w:p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при плане 16 198 рублей организация и содержание мест захоронения исполнена на 100,0% или 16 198 рублей;</w:t>
      </w:r>
    </w:p>
    <w:p w:rsidR="00831376" w:rsidRPr="004B1DD9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 14 542 рубля исполнение других мероприятий по благоустройству. Что составляют 100,0 к плану.</w:t>
      </w:r>
    </w:p>
    <w:p w:rsidR="00831376" w:rsidRDefault="00831376" w:rsidP="00831376">
      <w:pPr>
        <w:tabs>
          <w:tab w:val="left" w:pos="720"/>
        </w:tabs>
        <w:jc w:val="both"/>
      </w:pPr>
    </w:p>
    <w:p w:rsidR="00831376" w:rsidRPr="002D3709" w:rsidRDefault="00831376" w:rsidP="00831376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:rsidR="00831376" w:rsidRDefault="00831376" w:rsidP="00831376">
      <w:pPr>
        <w:tabs>
          <w:tab w:val="left" w:pos="720"/>
        </w:tabs>
        <w:jc w:val="both"/>
      </w:pPr>
      <w:r>
        <w:tab/>
        <w:t xml:space="preserve"> Исполнение 100,0%  к плану, или 47 200 рублей при плане 47 200. Денежные средства перечисляются в администрации района на основании заключенных с ними соглашений о передачи полномочий по вопросу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поселение», осуществление  внутреннего муниципального финансового контроля, выдача актов освидетельствования проведения основных работ по строительству объекта индивидуального жилищного строительства, осуществление внешнего финансового контроля.</w:t>
      </w: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831376">
      <w:pPr>
        <w:tabs>
          <w:tab w:val="left" w:pos="720"/>
        </w:tabs>
        <w:jc w:val="both"/>
      </w:pPr>
    </w:p>
    <w:p w:rsidR="00831376" w:rsidRDefault="00831376" w:rsidP="000F2FE9"/>
    <w:p w:rsidR="000F2FE9" w:rsidRDefault="000F2FE9" w:rsidP="000F2FE9"/>
    <w:p w:rsidR="000F2FE9" w:rsidRDefault="000F2FE9" w:rsidP="000F2FE9"/>
    <w:p w:rsidR="000F2FE9" w:rsidRDefault="000F2FE9" w:rsidP="000F2FE9"/>
    <w:p w:rsidR="000F2FE9" w:rsidRPr="000F2FE9" w:rsidRDefault="000F2FE9" w:rsidP="000F2FE9"/>
    <w:sectPr w:rsidR="000F2FE9" w:rsidRPr="000F2F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41"/>
    <w:rsid w:val="00044A4C"/>
    <w:rsid w:val="000865A0"/>
    <w:rsid w:val="000F2FE9"/>
    <w:rsid w:val="0032225A"/>
    <w:rsid w:val="00494E28"/>
    <w:rsid w:val="006B461D"/>
    <w:rsid w:val="006C0B77"/>
    <w:rsid w:val="00792341"/>
    <w:rsid w:val="008242FF"/>
    <w:rsid w:val="00831376"/>
    <w:rsid w:val="00870751"/>
    <w:rsid w:val="00922C48"/>
    <w:rsid w:val="00944023"/>
    <w:rsid w:val="00AA1634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34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34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234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234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234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234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2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34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2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3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34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234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94E2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94E28"/>
    <w:rPr>
      <w:color w:val="800080"/>
      <w:u w:val="single"/>
    </w:rPr>
  </w:style>
  <w:style w:type="paragraph" w:customStyle="1" w:styleId="msonormal0">
    <w:name w:val="msonormal"/>
    <w:basedOn w:val="a"/>
    <w:rsid w:val="00494E2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94E2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94E28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94E2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94E28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94E28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94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494E28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9">
    <w:name w:val="xl12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94E2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94E28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Управляющий делами</cp:lastModifiedBy>
  <cp:revision>7</cp:revision>
  <dcterms:created xsi:type="dcterms:W3CDTF">2025-05-29T01:50:00Z</dcterms:created>
  <dcterms:modified xsi:type="dcterms:W3CDTF">2025-06-18T05:07:00Z</dcterms:modified>
</cp:coreProperties>
</file>